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1AA4E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 Light" w:eastAsia="Book Antiqua" w:hAnsi="Calibri Light" w:cs="Calibri Light"/>
          <w:b/>
          <w:bCs/>
          <w:color w:val="000000"/>
        </w:rPr>
      </w:pPr>
      <w:r w:rsidRPr="002A5C30">
        <w:rPr>
          <w:rFonts w:ascii="Calibri Light" w:eastAsia="Book Antiqua" w:hAnsi="Calibri Light" w:cs="Calibri Light"/>
          <w:b/>
          <w:bCs/>
          <w:color w:val="000000"/>
        </w:rPr>
        <w:t>Załącznik nr 2</w:t>
      </w:r>
    </w:p>
    <w:p w14:paraId="2B6F1E65" w14:textId="77777777" w:rsidR="002A5C30" w:rsidRPr="002A5C30" w:rsidRDefault="002A5C30" w:rsidP="002A5C3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</w:pPr>
    </w:p>
    <w:p w14:paraId="60EDDB09" w14:textId="77777777" w:rsidR="002A5C30" w:rsidRPr="002A5C30" w:rsidRDefault="002A5C30" w:rsidP="002A5C3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</w:pPr>
    </w:p>
    <w:p w14:paraId="1FF8DA03" w14:textId="77777777" w:rsidR="002A5C30" w:rsidRPr="002A5C30" w:rsidRDefault="002A5C30" w:rsidP="002A5C3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</w:pPr>
    </w:p>
    <w:p w14:paraId="28D07497" w14:textId="77777777" w:rsidR="002A5C30" w:rsidRPr="002A5C30" w:rsidRDefault="002A5C30" w:rsidP="002A5C3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</w:pPr>
    </w:p>
    <w:p w14:paraId="601593FA" w14:textId="77777777" w:rsidR="002A5C30" w:rsidRPr="002A5C30" w:rsidRDefault="002A5C30" w:rsidP="002A5C3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</w:pPr>
      <w:r w:rsidRPr="002A5C30"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  <w:t xml:space="preserve">„Działania zwiększające poziom </w:t>
      </w:r>
      <w:proofErr w:type="spellStart"/>
      <w:r w:rsidRPr="002A5C30"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  <w:t>cyberbezpieczeństwa</w:t>
      </w:r>
      <w:proofErr w:type="spellEnd"/>
      <w:r w:rsidRPr="002A5C30"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  <w:t xml:space="preserve"> szpitala. </w:t>
      </w:r>
      <w:r w:rsidRPr="002A5C30">
        <w:rPr>
          <w:rFonts w:ascii="Calibri Light" w:hAnsi="Calibri Light" w:cs="Calibri Light"/>
          <w:b/>
          <w:bCs/>
          <w:color w:val="000000"/>
          <w:kern w:val="2"/>
          <w14:ligatures w14:val="standardContextual"/>
        </w:rPr>
        <w:br/>
        <w:t>Szkolenia dla kadry kierowniczej oraz personelu medycznego i administracyjnego”</w:t>
      </w:r>
    </w:p>
    <w:p w14:paraId="36DAD6D5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hAnsi="Calibri Light" w:cs="Calibri Light"/>
        </w:rPr>
      </w:pPr>
    </w:p>
    <w:p w14:paraId="04706A45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hAnsi="Calibri Light" w:cs="Calibri Light"/>
        </w:rPr>
      </w:pPr>
    </w:p>
    <w:p w14:paraId="67A99814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hAnsi="Calibri Light" w:cs="Calibri Light"/>
          <w:b/>
          <w:bCs/>
        </w:rPr>
      </w:pPr>
    </w:p>
    <w:p w14:paraId="703C2E40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hAnsi="Calibri Light" w:cs="Calibri Light"/>
          <w:b/>
          <w:bCs/>
        </w:rPr>
      </w:pPr>
    </w:p>
    <w:p w14:paraId="4FC7382C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 Light" w:hAnsi="Calibri Light" w:cs="Calibri Light"/>
          <w:b/>
          <w:bCs/>
        </w:rPr>
      </w:pPr>
      <w:r w:rsidRPr="002A5C30">
        <w:rPr>
          <w:rFonts w:ascii="Calibri Light" w:hAnsi="Calibri Light" w:cs="Calibri Light"/>
          <w:b/>
          <w:bCs/>
        </w:rPr>
        <w:t>OPIS PRZEDMIOTU ZAMÓWIENIA</w:t>
      </w:r>
    </w:p>
    <w:p w14:paraId="28C2D19E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 Light" w:hAnsi="Calibri Light" w:cs="Calibri Light"/>
        </w:rPr>
      </w:pPr>
    </w:p>
    <w:p w14:paraId="54F067E0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 Light" w:hAnsi="Calibri Light" w:cs="Calibri Light"/>
        </w:rPr>
      </w:pPr>
    </w:p>
    <w:p w14:paraId="25CDCF2C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 Light" w:hAnsi="Calibri Light" w:cs="Calibri Light"/>
        </w:rPr>
      </w:pPr>
    </w:p>
    <w:p w14:paraId="639199CF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 Light" w:hAnsi="Calibri Light" w:cs="Calibri Light"/>
        </w:rPr>
      </w:pPr>
    </w:p>
    <w:p w14:paraId="63C67755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 xml:space="preserve">Przedmiotem zamówienia jest przeprowadzenie szkolenia dla kadry kierowniczej oraz personelu medycznego i administracyjnego w Centrum Zdrowia Dziecka i Rodziny im. Jana Pawła II w Sosnowcu Sp. z o.o. w ramach dofinansowania działań w celu podniesienie poziomu wiedzy o zagrożeniach </w:t>
      </w:r>
      <w:proofErr w:type="spellStart"/>
      <w:r w:rsidRPr="002A5C30">
        <w:rPr>
          <w:rFonts w:ascii="Calibri Light" w:hAnsi="Calibri Light" w:cs="Calibri Light"/>
        </w:rPr>
        <w:t>cyberbezpieczeństwa</w:t>
      </w:r>
      <w:proofErr w:type="spellEnd"/>
      <w:r w:rsidRPr="002A5C30">
        <w:rPr>
          <w:rFonts w:ascii="Calibri Light" w:hAnsi="Calibri Light" w:cs="Calibri Light"/>
        </w:rPr>
        <w:t xml:space="preserve"> i bezpieczeństwa teleinformatycznego szpitala. Szkolenia mają się zakończyć certyfikatem, potwierdzającym znajomość niżej opisanych zagadnień. </w:t>
      </w:r>
    </w:p>
    <w:p w14:paraId="4FDCEF9D" w14:textId="77777777" w:rsidR="002A5C30" w:rsidRPr="002A5C30" w:rsidRDefault="002A5C30" w:rsidP="002A5C30">
      <w:pPr>
        <w:suppressAutoHyphens/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 xml:space="preserve">Zamówienie realizowane w ramach projektu „Transformacja cyfrowa Centrum Zdrowia Dziecka </w:t>
      </w:r>
      <w:r w:rsidRPr="002A5C30">
        <w:rPr>
          <w:rFonts w:ascii="Calibri Light" w:hAnsi="Calibri Light" w:cs="Calibri Light"/>
        </w:rPr>
        <w:br/>
        <w:t xml:space="preserve">i Rodziny im. Jana Pawła II w Sosnowcu Sp. z o.o. poprzez rozwój usług e-zdrowia i integrację </w:t>
      </w:r>
      <w:r w:rsidRPr="002A5C30">
        <w:rPr>
          <w:rFonts w:ascii="Calibri Light" w:hAnsi="Calibri Light" w:cs="Calibri Light"/>
        </w:rPr>
        <w:br/>
        <w:t>z systemami centralnymi” realizowanego w ramach inwestycji D1.1.2 „Przyspieszenie procesów transformacji cyfrowej ochrony zdrowia poprzez dalszy rozwój usług cyfrowych w ochronie zdrowia” będącej elementem komponentu D „Efektywność, dostępność i jakość systemu ochrony zdrowia”, realizowanych w ramach Krajowego Planu Odbudowy i Zwiększania Odporności.</w:t>
      </w:r>
    </w:p>
    <w:p w14:paraId="69E13DEA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tabs>
          <w:tab w:val="left" w:pos="400"/>
          <w:tab w:val="right" w:pos="8487"/>
        </w:tabs>
        <w:spacing w:after="0" w:line="240" w:lineRule="auto"/>
        <w:rPr>
          <w:rFonts w:ascii="Calibri Light" w:eastAsia="Arial" w:hAnsi="Calibri Light" w:cs="Calibri Light"/>
          <w:color w:val="595959"/>
        </w:rPr>
      </w:pPr>
    </w:p>
    <w:p w14:paraId="011118B9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br w:type="page"/>
      </w:r>
    </w:p>
    <w:p w14:paraId="07EE151A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  <w:color w:val="2F5496"/>
        </w:rPr>
      </w:pPr>
    </w:p>
    <w:p w14:paraId="53AC3A25" w14:textId="77777777" w:rsidR="002A5C30" w:rsidRPr="002A5C30" w:rsidRDefault="002A5C30" w:rsidP="002A5C30">
      <w:pPr>
        <w:pStyle w:val="Nagwek2"/>
        <w:numPr>
          <w:ilvl w:val="0"/>
          <w:numId w:val="12"/>
        </w:numPr>
        <w:spacing w:before="0" w:after="0" w:line="240" w:lineRule="auto"/>
        <w:jc w:val="both"/>
        <w:rPr>
          <w:rFonts w:ascii="Calibri Light" w:hAnsi="Calibri Light" w:cs="Calibri Light"/>
          <w:sz w:val="22"/>
          <w:szCs w:val="22"/>
        </w:rPr>
      </w:pPr>
      <w:bookmarkStart w:id="0" w:name="bookmark=id.1cq98ejtfw30" w:colFirst="0" w:colLast="0"/>
      <w:bookmarkStart w:id="1" w:name="_heading=h.l4sgk99a2fqv" w:colFirst="0" w:colLast="0"/>
      <w:bookmarkEnd w:id="0"/>
      <w:bookmarkEnd w:id="1"/>
      <w:r w:rsidRPr="002A5C30">
        <w:rPr>
          <w:rFonts w:ascii="Calibri Light" w:hAnsi="Calibri Light" w:cs="Calibri Light"/>
          <w:sz w:val="22"/>
          <w:szCs w:val="22"/>
        </w:rPr>
        <w:t xml:space="preserve">Szkolenia z zakresu </w:t>
      </w:r>
      <w:proofErr w:type="spellStart"/>
      <w:r w:rsidRPr="002A5C30">
        <w:rPr>
          <w:rFonts w:ascii="Calibri Light" w:hAnsi="Calibri Light" w:cs="Calibri Light"/>
          <w:sz w:val="22"/>
          <w:szCs w:val="22"/>
        </w:rPr>
        <w:t>cyberbezpieczeństwa</w:t>
      </w:r>
      <w:proofErr w:type="spellEnd"/>
      <w:r w:rsidRPr="002A5C30">
        <w:rPr>
          <w:rFonts w:ascii="Calibri Light" w:hAnsi="Calibri Light" w:cs="Calibri Light"/>
          <w:sz w:val="22"/>
          <w:szCs w:val="22"/>
        </w:rPr>
        <w:t xml:space="preserve"> dla personelu</w:t>
      </w:r>
    </w:p>
    <w:p w14:paraId="113F8F86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  <w:b/>
          <w:bCs/>
          <w:color w:val="000000"/>
        </w:rPr>
      </w:pPr>
      <w:r w:rsidRPr="002A5C30">
        <w:rPr>
          <w:rFonts w:ascii="Calibri Light" w:hAnsi="Calibri Light" w:cs="Calibri Light"/>
          <w:color w:val="000000"/>
        </w:rPr>
        <w:t xml:space="preserve">Podniesienie poziomu bezpieczeństwa wymaga zwiększenia świadomości użytkowników systemów informatycznych. W związku z tym przewidziano szkolenia dedykowane dla personelu medycznego, administracyjnego oraz kadry kierowniczej szpitala w zakresie najlepszych praktyk </w:t>
      </w:r>
      <w:proofErr w:type="spellStart"/>
      <w:r w:rsidRPr="002A5C30">
        <w:rPr>
          <w:rFonts w:ascii="Calibri Light" w:hAnsi="Calibri Light" w:cs="Calibri Light"/>
          <w:color w:val="000000"/>
        </w:rPr>
        <w:t>cyberbezpieczeństwa</w:t>
      </w:r>
      <w:proofErr w:type="spellEnd"/>
      <w:r w:rsidRPr="002A5C30">
        <w:rPr>
          <w:rFonts w:ascii="Calibri Light" w:hAnsi="Calibri Light" w:cs="Calibri Light"/>
          <w:color w:val="000000"/>
        </w:rPr>
        <w:t xml:space="preserve">. Szkolenia te mają na celu m.in. wykształcenie właściwych nawyków w pracy z systemami (np. zarządzanie hasłami, rozpoznawanie prób </w:t>
      </w:r>
      <w:proofErr w:type="spellStart"/>
      <w:r w:rsidRPr="002A5C30">
        <w:rPr>
          <w:rFonts w:ascii="Calibri Light" w:hAnsi="Calibri Light" w:cs="Calibri Light"/>
          <w:color w:val="000000"/>
        </w:rPr>
        <w:t>phishingu</w:t>
      </w:r>
      <w:proofErr w:type="spellEnd"/>
      <w:r w:rsidRPr="002A5C30">
        <w:rPr>
          <w:rFonts w:ascii="Calibri Light" w:hAnsi="Calibri Light" w:cs="Calibri Light"/>
          <w:color w:val="000000"/>
        </w:rPr>
        <w:t>) oraz zapoznanie pracowników z obowiązującymi politykami bezpieczeństwa informacji.</w:t>
      </w:r>
    </w:p>
    <w:p w14:paraId="4E71BD07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  <w:b/>
          <w:bCs/>
          <w:color w:val="000000"/>
        </w:rPr>
      </w:pPr>
    </w:p>
    <w:p w14:paraId="7C6D9BF7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  <w:b/>
          <w:bCs/>
          <w:color w:val="000000"/>
        </w:rPr>
      </w:pPr>
      <w:r w:rsidRPr="002A5C30">
        <w:rPr>
          <w:rFonts w:ascii="Calibri Light" w:hAnsi="Calibri Light" w:cs="Calibri Light"/>
          <w:b/>
          <w:bCs/>
          <w:color w:val="000000"/>
        </w:rPr>
        <w:t>Przedmiot zamówienia obejmuje:</w:t>
      </w:r>
    </w:p>
    <w:p w14:paraId="14055E8D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  <w:color w:val="000000"/>
        </w:rPr>
        <w:t xml:space="preserve">- zapewnienie rocznego dostępu do interaktywnej platformy e-learningowej o tematyce </w:t>
      </w:r>
      <w:proofErr w:type="spellStart"/>
      <w:r w:rsidRPr="002A5C30">
        <w:rPr>
          <w:rFonts w:ascii="Calibri Light" w:hAnsi="Calibri Light" w:cs="Calibri Light"/>
          <w:color w:val="000000"/>
        </w:rPr>
        <w:t>cyberbezpieczeństwa</w:t>
      </w:r>
      <w:proofErr w:type="spellEnd"/>
      <w:r w:rsidRPr="002A5C30">
        <w:rPr>
          <w:rFonts w:ascii="Calibri Light" w:hAnsi="Calibri Light" w:cs="Calibri Light"/>
          <w:color w:val="000000"/>
        </w:rPr>
        <w:t xml:space="preserve"> dla maksymalnie 600 użytkowników (podzielonych na grupy szkoleniowe po ok. 100 osób, dostosowane do różnych ról w organizacji). W ramach zamówienia Wykonawca udostępni odpowiednie materiały szkoleniowe on-line (w języku polskim, dostosowane do specyfiki sektora ochrony zdrowia) oraz będzie monitorować postępy uczestników i poziom zaliczenia przewidzianych modułów edukacyjnych. </w:t>
      </w:r>
      <w:r w:rsidRPr="002A5C30">
        <w:rPr>
          <w:rFonts w:ascii="Calibri Light" w:hAnsi="Calibri Light" w:cs="Calibri Light"/>
        </w:rPr>
        <w:t xml:space="preserve">Wymaga </w:t>
      </w:r>
      <w:r w:rsidRPr="002A5C30">
        <w:rPr>
          <w:rFonts w:ascii="Calibri Light" w:hAnsi="Calibri Light" w:cs="Calibri Light"/>
          <w:color w:val="000000"/>
        </w:rPr>
        <w:t>się realizację szkoleń stacjonarnych lub webinariów uzupełniających dla wybranych grup pracowników</w:t>
      </w:r>
      <w:r w:rsidRPr="002A5C30">
        <w:rPr>
          <w:rFonts w:ascii="Calibri Light" w:hAnsi="Calibri Light" w:cs="Calibri Light"/>
        </w:rPr>
        <w:t xml:space="preserve"> zgodnie z zakresem wskazanym w pkt 2.</w:t>
      </w:r>
    </w:p>
    <w:p w14:paraId="2D08F89A" w14:textId="77777777" w:rsidR="002A5C30" w:rsidRPr="002A5C30" w:rsidRDefault="002A5C30" w:rsidP="002A5C30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color w:val="000000" w:themeColor="text1"/>
        </w:rPr>
      </w:pPr>
      <w:r w:rsidRPr="002A5C30">
        <w:rPr>
          <w:rFonts w:ascii="Calibri Light" w:hAnsi="Calibri Light" w:cs="Calibri Light"/>
          <w:color w:val="000000" w:themeColor="text1"/>
        </w:rPr>
        <w:t>Wszystkie wymagania zamieszczone w niniejszym Opisie Przedmiotu Zamówienia są obligatoryjne. Niespełnienie któregokolwiek wymagania skutkuje odrzuceniem oferty jako niezgodnej z warunkami zamówienia.</w:t>
      </w:r>
    </w:p>
    <w:p w14:paraId="4C35FA52" w14:textId="77777777" w:rsidR="002A5C30" w:rsidRPr="002A5C30" w:rsidRDefault="002A5C30" w:rsidP="002A5C30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color w:val="000000" w:themeColor="text1"/>
        </w:rPr>
      </w:pPr>
      <w:r w:rsidRPr="002A5C30">
        <w:rPr>
          <w:rFonts w:ascii="Calibri Light" w:hAnsi="Calibri Light" w:cs="Calibri Light"/>
          <w:color w:val="000000" w:themeColor="text1"/>
        </w:rPr>
        <w:t>Zamawiający nie dopuszcza zaoferowania rozwiązań wymagających dodatkowych opłat (np. ukryte koszty licencji, dopłat za certyfikaty, dopłat za dostęp do platformy).</w:t>
      </w:r>
    </w:p>
    <w:p w14:paraId="4DD0F57A" w14:textId="77777777" w:rsidR="002A5C30" w:rsidRPr="002A5C30" w:rsidRDefault="002A5C30" w:rsidP="002A5C30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color w:val="000000" w:themeColor="text1"/>
        </w:rPr>
      </w:pPr>
    </w:p>
    <w:p w14:paraId="6466336B" w14:textId="77777777" w:rsidR="002A5C30" w:rsidRPr="002A5C30" w:rsidRDefault="002A5C30" w:rsidP="002A5C30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color w:val="000000" w:themeColor="text1"/>
        </w:rPr>
      </w:pPr>
      <w:r w:rsidRPr="002A5C30">
        <w:rPr>
          <w:rFonts w:ascii="Calibri Light" w:hAnsi="Calibri Light" w:cs="Calibri Light"/>
          <w:color w:val="000000" w:themeColor="text1"/>
        </w:rPr>
        <w:t>Wykonawca przeprowadzi szkolenia stacjonarne w siedzibie Zamawiającego (Sosnowiec ul. Zapolskiej 3) w terminach uzgodnionych z Zamawiającym.</w:t>
      </w:r>
    </w:p>
    <w:p w14:paraId="3FCF7181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  <w:color w:val="000000"/>
        </w:rPr>
      </w:pPr>
    </w:p>
    <w:p w14:paraId="14422F58" w14:textId="77777777" w:rsidR="002A5C30" w:rsidRPr="002A5C30" w:rsidRDefault="002A5C30" w:rsidP="002A5C30">
      <w:pPr>
        <w:pStyle w:val="Nagwek2"/>
        <w:numPr>
          <w:ilvl w:val="0"/>
          <w:numId w:val="12"/>
        </w:numPr>
        <w:spacing w:before="0" w:after="0" w:line="240" w:lineRule="auto"/>
        <w:jc w:val="both"/>
        <w:rPr>
          <w:rFonts w:ascii="Calibri Light" w:hAnsi="Calibri Light" w:cs="Calibri Light"/>
          <w:sz w:val="22"/>
          <w:szCs w:val="22"/>
        </w:rPr>
      </w:pPr>
      <w:bookmarkStart w:id="2" w:name="_heading=h.vittaw32sqig" w:colFirst="0" w:colLast="0"/>
      <w:bookmarkEnd w:id="2"/>
      <w:r w:rsidRPr="002A5C30">
        <w:rPr>
          <w:rFonts w:ascii="Calibri Light" w:hAnsi="Calibri Light" w:cs="Calibri Light"/>
          <w:sz w:val="22"/>
          <w:szCs w:val="22"/>
        </w:rPr>
        <w:t>Zakres</w:t>
      </w:r>
    </w:p>
    <w:p w14:paraId="4A1EEF67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  <w:color w:val="000000"/>
        </w:rPr>
        <w:t xml:space="preserve">Przedmiotem zamówienia jest usługa przeprowadzenia szkoleń z zakresu </w:t>
      </w:r>
      <w:proofErr w:type="spellStart"/>
      <w:r w:rsidRPr="002A5C30">
        <w:rPr>
          <w:rFonts w:ascii="Calibri Light" w:hAnsi="Calibri Light" w:cs="Calibri Light"/>
          <w:color w:val="000000"/>
        </w:rPr>
        <w:t>cyberbezpieczeństwa</w:t>
      </w:r>
      <w:proofErr w:type="spellEnd"/>
      <w:r w:rsidRPr="002A5C30">
        <w:rPr>
          <w:rFonts w:ascii="Calibri Light" w:hAnsi="Calibri Light" w:cs="Calibri Light"/>
          <w:color w:val="000000"/>
        </w:rPr>
        <w:t xml:space="preserve"> dla kadry kierowniczej oraz personelu medycznego i administracyjnego Zamawiającego, obejmująca zagadnienia prawne, organizacyjne i techniczne dotyczące ochrony danych oraz reagowania na incydenty bezpieczeństwa, realizowana w formule warsztatowo-edukacyjnej w trybie stacjonarnym oraz online. Celem jest osiągni</w:t>
      </w:r>
      <w:r w:rsidRPr="002A5C30">
        <w:rPr>
          <w:rFonts w:ascii="Calibri Light" w:hAnsi="Calibri Light" w:cs="Calibri Light"/>
        </w:rPr>
        <w:t>ęcie poziomu 75% przeszkolonego personelu.</w:t>
      </w:r>
    </w:p>
    <w:tbl>
      <w:tblPr>
        <w:tblW w:w="935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093"/>
        <w:gridCol w:w="7263"/>
      </w:tblGrid>
      <w:tr w:rsidR="002A5C30" w:rsidRPr="002A5C30" w14:paraId="3B41A8C4" w14:textId="77777777" w:rsidTr="00485E50">
        <w:trPr>
          <w:trHeight w:val="300"/>
        </w:trPr>
        <w:tc>
          <w:tcPr>
            <w:tcW w:w="20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FD3113F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t>Parametr</w:t>
            </w:r>
          </w:p>
        </w:tc>
        <w:tc>
          <w:tcPr>
            <w:tcW w:w="72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4954A8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t>Charakterystyka (wymagania minimalne)</w:t>
            </w:r>
          </w:p>
        </w:tc>
      </w:tr>
      <w:tr w:rsidR="002A5C30" w:rsidRPr="002A5C30" w14:paraId="1B7736D6" w14:textId="77777777" w:rsidTr="00485E50">
        <w:trPr>
          <w:trHeight w:val="300"/>
        </w:trPr>
        <w:tc>
          <w:tcPr>
            <w:tcW w:w="20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F44B3B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t>Szkolenia dla kadry kierowniczej</w:t>
            </w:r>
          </w:p>
        </w:tc>
        <w:tc>
          <w:tcPr>
            <w:tcW w:w="72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F70315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Szkolenie ma na celu zwiększyć świadomość kadry kierowniczej w zakresie zrozumienia zagrożeń związanych z </w:t>
            </w:r>
            <w:proofErr w:type="spellStart"/>
            <w:r w:rsidRPr="002A5C30">
              <w:rPr>
                <w:rFonts w:ascii="Calibri Light" w:hAnsi="Calibri Light" w:cs="Calibri Light"/>
                <w:color w:val="000000"/>
              </w:rPr>
              <w:t>cyberbezpieczeństwem</w:t>
            </w:r>
            <w:proofErr w:type="spellEnd"/>
            <w:r w:rsidRPr="002A5C30">
              <w:rPr>
                <w:rFonts w:ascii="Calibri Light" w:hAnsi="Calibri Light" w:cs="Calibri Light"/>
                <w:color w:val="000000"/>
              </w:rPr>
              <w:t xml:space="preserve"> i podejmowania właściwych decyzji w sytuacjach kryzysowych.</w:t>
            </w:r>
          </w:p>
          <w:p w14:paraId="1D3DFEA5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2A5C30">
              <w:rPr>
                <w:rFonts w:ascii="Calibri Light" w:hAnsi="Calibri Light" w:cs="Calibri Light"/>
              </w:rPr>
              <w:t>Szkolenie powinno obejmować następujące tematy:</w:t>
            </w:r>
          </w:p>
          <w:p w14:paraId="6E5EB464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Podstawy prawne w obszarze </w:t>
            </w:r>
            <w:proofErr w:type="spellStart"/>
            <w:r w:rsidRPr="002A5C30">
              <w:rPr>
                <w:rFonts w:ascii="Calibri Light" w:hAnsi="Calibri Light" w:cs="Calibri Light"/>
                <w:color w:val="000000"/>
              </w:rPr>
              <w:t>cyberbezpieczeństwa</w:t>
            </w:r>
            <w:proofErr w:type="spellEnd"/>
            <w:r w:rsidRPr="002A5C30">
              <w:rPr>
                <w:rFonts w:ascii="Calibri Light" w:hAnsi="Calibri Light" w:cs="Calibri Light"/>
                <w:color w:val="000000"/>
              </w:rPr>
              <w:t>:</w:t>
            </w:r>
          </w:p>
          <w:p w14:paraId="423B3FDD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Najważniejsze przepisy, które dotyczą każdej organizacji.</w:t>
            </w:r>
          </w:p>
          <w:p w14:paraId="760DCB89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Odpowiedzialność kadry kierowniczej za ochronę danych </w:t>
            </w:r>
            <w:r w:rsidRPr="002A5C30">
              <w:rPr>
                <w:rFonts w:ascii="Calibri Light" w:hAnsi="Calibri Light" w:cs="Calibri Light"/>
                <w:color w:val="000000"/>
              </w:rPr>
              <w:br/>
              <w:t>i informacje.</w:t>
            </w:r>
          </w:p>
          <w:p w14:paraId="0A464733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Przykłady konsekwencji prawnych w przypadku naruszeń.</w:t>
            </w:r>
          </w:p>
          <w:p w14:paraId="45262FE4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Typy zagrożeń i ataków:</w:t>
            </w:r>
          </w:p>
          <w:p w14:paraId="650818CA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Socjotechnika,</w:t>
            </w:r>
          </w:p>
          <w:p w14:paraId="02ABEADB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poczty e-mail,</w:t>
            </w:r>
          </w:p>
          <w:p w14:paraId="185D9580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haseł,</w:t>
            </w:r>
          </w:p>
          <w:p w14:paraId="593CFCFC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stron internetowych.</w:t>
            </w:r>
          </w:p>
          <w:p w14:paraId="13C223D8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Reagowanie na incydenty</w:t>
            </w:r>
          </w:p>
          <w:p w14:paraId="19E5D636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Co zrobić, gdy dojdzie do ataku lub wycieku danych.</w:t>
            </w:r>
          </w:p>
          <w:p w14:paraId="215786B3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Jak wygląda podział zadań pomiędzy zarząd, kadrę kierowniczą i dział IT.</w:t>
            </w:r>
          </w:p>
          <w:p w14:paraId="35D73388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lastRenderedPageBreak/>
              <w:t>Badania i testy bezpieczeństwa:</w:t>
            </w:r>
          </w:p>
          <w:p w14:paraId="1BE0AC38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Dlaczego warto sprawdzać, czy systemy są bezpieczne.</w:t>
            </w:r>
          </w:p>
          <w:p w14:paraId="153BA295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Jak wygląda audyt bezpieczeństwa i testy praktyczne (np. sprawdzenie siły haseł, podatności stron).</w:t>
            </w:r>
          </w:p>
          <w:p w14:paraId="2BD8F77C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Jak czytać raporty z badań i co z nich wynika dla kadry kierowniczej.</w:t>
            </w:r>
          </w:p>
          <w:p w14:paraId="3D9B2338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Rola kadry zarządzającej:</w:t>
            </w:r>
          </w:p>
          <w:p w14:paraId="03A2E6A7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Jak budować kulturę bezpieczeństwa w firmie.</w:t>
            </w:r>
          </w:p>
        </w:tc>
      </w:tr>
      <w:tr w:rsidR="002A5C30" w:rsidRPr="002A5C30" w14:paraId="0DC1E583" w14:textId="77777777" w:rsidTr="00485E50">
        <w:trPr>
          <w:trHeight w:val="300"/>
        </w:trPr>
        <w:tc>
          <w:tcPr>
            <w:tcW w:w="20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7F82FD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lastRenderedPageBreak/>
              <w:t>Szkolenia dla personelu medycznego i administracyjnego</w:t>
            </w:r>
          </w:p>
        </w:tc>
        <w:tc>
          <w:tcPr>
            <w:tcW w:w="72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D0F62F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2A5C30">
              <w:rPr>
                <w:rFonts w:ascii="Calibri Light" w:hAnsi="Calibri Light" w:cs="Calibri Light"/>
              </w:rPr>
              <w:t>Celem szkolenia jest podniesienie świadomości pracowników w zakresie bezpiecznego korzystania z systemów informatycznych i danych pacjentów, aby ograniczyć ryzyko ataków, wycieku danych czy błędów w obsłudze systemów.</w:t>
            </w:r>
          </w:p>
          <w:p w14:paraId="48812D7C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Szkolenie powinno obejmować następujące tematy:</w:t>
            </w:r>
          </w:p>
          <w:p w14:paraId="1EBAC1AC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Socjotechnika,</w:t>
            </w:r>
          </w:p>
          <w:p w14:paraId="7DA4A2DF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poczty elektronicznej,</w:t>
            </w:r>
          </w:p>
          <w:p w14:paraId="3009387A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przeglądarek internetowych,</w:t>
            </w:r>
          </w:p>
          <w:p w14:paraId="6CC876B6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haseł,</w:t>
            </w:r>
          </w:p>
          <w:p w14:paraId="617F0E83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urządzeń i nośników,</w:t>
            </w:r>
          </w:p>
          <w:p w14:paraId="625CB518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Bezpieczeństwo pracy zdalnej,</w:t>
            </w:r>
          </w:p>
          <w:p w14:paraId="199C3D14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Incydent,</w:t>
            </w:r>
          </w:p>
          <w:p w14:paraId="19DFD633" w14:textId="77777777" w:rsidR="002A5C30" w:rsidRPr="002A5C30" w:rsidRDefault="002A5C30" w:rsidP="002A5C3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Odpowiedzialność prawna</w:t>
            </w:r>
            <w:r w:rsidRPr="002A5C30">
              <w:rPr>
                <w:rFonts w:ascii="Calibri Light" w:hAnsi="Calibri Light" w:cs="Calibri Light"/>
              </w:rPr>
              <w:t>,</w:t>
            </w:r>
          </w:p>
          <w:p w14:paraId="3B292344" w14:textId="77777777" w:rsidR="002A5C30" w:rsidRPr="002A5C30" w:rsidRDefault="002A5C30" w:rsidP="002A5C30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Arial" w:hAnsi="Calibri Light" w:cs="Calibri Light"/>
              </w:rPr>
            </w:pPr>
            <w:r w:rsidRPr="002A5C30">
              <w:rPr>
                <w:rFonts w:ascii="Calibri Light" w:hAnsi="Calibri Light" w:cs="Calibri Light"/>
              </w:rPr>
              <w:t xml:space="preserve">Podstawowych zasad </w:t>
            </w:r>
            <w:proofErr w:type="spellStart"/>
            <w:r w:rsidRPr="002A5C30">
              <w:rPr>
                <w:rFonts w:ascii="Calibri Light" w:hAnsi="Calibri Light" w:cs="Calibri Light"/>
              </w:rPr>
              <w:t>cyberhigieny</w:t>
            </w:r>
            <w:proofErr w:type="spellEnd"/>
            <w:r w:rsidRPr="002A5C30">
              <w:rPr>
                <w:rFonts w:ascii="Calibri Light" w:hAnsi="Calibri Light" w:cs="Calibri Light"/>
              </w:rPr>
              <w:t xml:space="preserve"> </w:t>
            </w:r>
          </w:p>
          <w:p w14:paraId="343ABF25" w14:textId="77777777" w:rsidR="002A5C30" w:rsidRPr="002A5C30" w:rsidRDefault="002A5C30" w:rsidP="002A5C30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Arial" w:hAnsi="Calibri Light" w:cs="Calibri Light"/>
              </w:rPr>
            </w:pPr>
            <w:r w:rsidRPr="002A5C30">
              <w:rPr>
                <w:rFonts w:ascii="Calibri Light" w:hAnsi="Calibri Light" w:cs="Calibri Light"/>
              </w:rPr>
              <w:t xml:space="preserve">Typów ataków wraz z przykładami </w:t>
            </w:r>
          </w:p>
          <w:p w14:paraId="4CC3C74E" w14:textId="77777777" w:rsidR="002A5C30" w:rsidRPr="002A5C30" w:rsidRDefault="002A5C30" w:rsidP="002A5C30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 Light" w:eastAsia="Arial" w:hAnsi="Calibri Light" w:cs="Calibri Light"/>
              </w:rPr>
            </w:pPr>
            <w:r w:rsidRPr="002A5C30">
              <w:rPr>
                <w:rFonts w:ascii="Calibri Light" w:hAnsi="Calibri Light" w:cs="Calibri Light"/>
              </w:rPr>
              <w:t xml:space="preserve">Reagowania na incydenty </w:t>
            </w:r>
          </w:p>
        </w:tc>
      </w:tr>
      <w:tr w:rsidR="002A5C30" w:rsidRPr="002A5C30" w14:paraId="788A4DB7" w14:textId="77777777" w:rsidTr="00485E50">
        <w:trPr>
          <w:trHeight w:val="300"/>
        </w:trPr>
        <w:tc>
          <w:tcPr>
            <w:tcW w:w="20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8E94D3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t>Dodatkowe wymagania</w:t>
            </w:r>
          </w:p>
        </w:tc>
        <w:tc>
          <w:tcPr>
            <w:tcW w:w="72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F05260" w14:textId="77777777" w:rsidR="002A5C30" w:rsidRPr="002A5C30" w:rsidRDefault="002A5C30" w:rsidP="002A5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Forma: </w:t>
            </w:r>
          </w:p>
          <w:p w14:paraId="2894D9AF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Szkolenia dla kadry kierowniczej (grupa do </w:t>
            </w:r>
            <w:r w:rsidRPr="002A5C30">
              <w:rPr>
                <w:rFonts w:ascii="Calibri Light" w:hAnsi="Calibri Light" w:cs="Calibri Light"/>
              </w:rPr>
              <w:t>35</w:t>
            </w:r>
            <w:r w:rsidRPr="002A5C30">
              <w:rPr>
                <w:rFonts w:ascii="Calibri Light" w:hAnsi="Calibri Light" w:cs="Calibri Light"/>
                <w:color w:val="000000"/>
              </w:rPr>
              <w:t xml:space="preserve"> osób)</w:t>
            </w:r>
          </w:p>
          <w:p w14:paraId="716FD9E0" w14:textId="77777777" w:rsidR="002A5C30" w:rsidRPr="002A5C30" w:rsidRDefault="002A5C30" w:rsidP="002A5C3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Czas trwania: </w:t>
            </w:r>
            <w:r w:rsidRPr="002A5C30">
              <w:rPr>
                <w:rFonts w:ascii="Calibri Light" w:hAnsi="Calibri Light" w:cs="Calibri Light"/>
              </w:rPr>
              <w:t>12</w:t>
            </w:r>
            <w:r w:rsidRPr="002A5C30">
              <w:rPr>
                <w:rFonts w:ascii="Calibri Light" w:hAnsi="Calibri Light" w:cs="Calibri Light"/>
                <w:color w:val="000000"/>
              </w:rPr>
              <w:t xml:space="preserve"> godzin zegarowych (możliwość podziału od 2 do 4 grup szkoleniowych i szkolenie realizowane w 2 dni szkoleniowe)</w:t>
            </w:r>
          </w:p>
          <w:p w14:paraId="6B065544" w14:textId="77777777" w:rsidR="002A5C30" w:rsidRPr="002A5C30" w:rsidRDefault="002A5C30" w:rsidP="002A5C3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 w:themeColor="text1"/>
              </w:rPr>
              <w:t>Tryb: stacjonarnie w siedzibie Zamawiającego. Sosnowiec, ul. Zapolskiej 3.</w:t>
            </w:r>
          </w:p>
          <w:p w14:paraId="6D020B4F" w14:textId="77777777" w:rsidR="002A5C30" w:rsidRPr="002A5C30" w:rsidRDefault="002A5C30" w:rsidP="002A5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</w:rPr>
            </w:pPr>
          </w:p>
          <w:p w14:paraId="0278CE6A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Szkolenia dla personelu medycznego i administracyjnego odbędą się poprzez udostępnioną przez Oferenta platformę szkoleniową</w:t>
            </w:r>
          </w:p>
          <w:p w14:paraId="6F935D98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Wykonawca będzie prowadził dokumentację w postaci zestawień uczestników, którzy rozpoczęli i ukończyli szkolenie (imię, nazwisko, komórka organizacyjna, data rozpoczęcia i zakończenia szkolenia) oraz rejestru wydanych zaświadczeń. Wykonawca w ramach usługi zapewni funkcjonalność przesyłania przypomnień o konieczności ukończenia szkolenia do pracowników, którzy rozpoczęli szkolenie. Treść przypomnienia zostanie uzgodniona z Zamawiającym i będzie przesyłana raz w tygodniu.</w:t>
            </w:r>
          </w:p>
          <w:p w14:paraId="037A8D0E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Wykonawca przygotuje i przekaże wszystkim uczestnikom szkolenia imienne zaświadczenia o ukończeniu szkolenia (zaświadczenie, którego wzór akceptuje Zamawiający powinno zawierać:</w:t>
            </w:r>
          </w:p>
          <w:p w14:paraId="0F820DCF" w14:textId="77777777" w:rsidR="002A5C30" w:rsidRPr="002A5C30" w:rsidRDefault="002A5C30" w:rsidP="002A5C3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 xml:space="preserve">temat, datę ukończenia, imię i nazwisko uczestnika szkolenia, logo Wykonawcy, oznaczenia programu KPO, logo Zamawiającego). </w:t>
            </w:r>
          </w:p>
          <w:p w14:paraId="0B5868C3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Zamawiający dopuszcza możliwość samodzielnego wydruku zaświadczenia przez uczestnika po ukończeniu szkolenia za pośrednictwem platformy e-learningowej.</w:t>
            </w:r>
          </w:p>
          <w:p w14:paraId="59B7BAE8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  <w:color w:val="000000"/>
              </w:rPr>
              <w:t>Wymagane jest przeszkolenie przynajmniej 75% pracowników Zamawiającego (weryfikacja na podstawie list uczestników)</w:t>
            </w:r>
          </w:p>
        </w:tc>
      </w:tr>
      <w:tr w:rsidR="002A5C30" w:rsidRPr="002A5C30" w14:paraId="5AC8043E" w14:textId="77777777" w:rsidTr="00485E50">
        <w:trPr>
          <w:trHeight w:val="300"/>
        </w:trPr>
        <w:tc>
          <w:tcPr>
            <w:tcW w:w="20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D453D9" w14:textId="77777777" w:rsidR="002A5C30" w:rsidRPr="002A5C30" w:rsidRDefault="002A5C30" w:rsidP="002A5C30">
            <w:pPr>
              <w:spacing w:after="0" w:line="240" w:lineRule="auto"/>
              <w:rPr>
                <w:rFonts w:ascii="Calibri Light" w:hAnsi="Calibri Light" w:cs="Calibri Light"/>
                <w:b/>
                <w:bCs/>
              </w:rPr>
            </w:pPr>
            <w:r w:rsidRPr="002A5C30">
              <w:rPr>
                <w:rFonts w:ascii="Calibri Light" w:hAnsi="Calibri Light" w:cs="Calibri Light"/>
                <w:b/>
                <w:bCs/>
              </w:rPr>
              <w:lastRenderedPageBreak/>
              <w:t>Kompetencje</w:t>
            </w:r>
          </w:p>
        </w:tc>
        <w:tc>
          <w:tcPr>
            <w:tcW w:w="72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A19B1A" w14:textId="77777777" w:rsidR="002A5C30" w:rsidRPr="002A5C30" w:rsidRDefault="002A5C30" w:rsidP="002A5C3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 w:rsidRPr="002A5C30">
              <w:rPr>
                <w:rFonts w:ascii="Calibri Light" w:hAnsi="Calibri Light" w:cs="Calibri Light"/>
              </w:rPr>
              <w:t>Szczegóły dotyczące kompetencji Wykonawcy zawarte są w pkt. IV Zaproszenia.</w:t>
            </w:r>
          </w:p>
        </w:tc>
      </w:tr>
    </w:tbl>
    <w:p w14:paraId="4657A985" w14:textId="77777777" w:rsidR="002A5C30" w:rsidRPr="002A5C30" w:rsidRDefault="002A5C30" w:rsidP="002A5C30">
      <w:pPr>
        <w:pStyle w:val="Akapitzlist"/>
        <w:suppressAutoHyphens/>
        <w:spacing w:after="0" w:line="240" w:lineRule="auto"/>
        <w:rPr>
          <w:rFonts w:ascii="Calibri Light" w:hAnsi="Calibri Light" w:cs="Calibri Light"/>
          <w:lang w:val="pl-PL"/>
        </w:rPr>
      </w:pPr>
    </w:p>
    <w:p w14:paraId="2C0F3BD8" w14:textId="77777777" w:rsidR="002A5C30" w:rsidRPr="002A5C30" w:rsidRDefault="002A5C30" w:rsidP="002A5C30">
      <w:pPr>
        <w:pStyle w:val="Akapitzlist"/>
        <w:suppressAutoHyphens/>
        <w:spacing w:after="0" w:line="240" w:lineRule="auto"/>
        <w:rPr>
          <w:rFonts w:ascii="Calibri Light" w:hAnsi="Calibri Light" w:cs="Calibri Light"/>
          <w:lang w:val="pl-PL"/>
        </w:rPr>
      </w:pPr>
    </w:p>
    <w:p w14:paraId="5F778FDB" w14:textId="77777777" w:rsidR="002A5C30" w:rsidRPr="002A5C30" w:rsidRDefault="002A5C30" w:rsidP="002A5C30">
      <w:pPr>
        <w:pStyle w:val="Akapitzlist"/>
        <w:numPr>
          <w:ilvl w:val="1"/>
          <w:numId w:val="18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Zakres merytoryczny szkoleń</w:t>
      </w:r>
    </w:p>
    <w:p w14:paraId="08D69BDB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 xml:space="preserve">Zakres merytoryczny musi obejmować zagadnienia prawne, organizacyjne i techniczne, w tym wymagania dyrektywy NIS2 (Network and Information Security Directive 2 - Dyrektywa w sprawie środków na rzecz wysokiego wspólnego poziomu </w:t>
      </w:r>
      <w:proofErr w:type="spellStart"/>
      <w:r w:rsidRPr="002A5C30">
        <w:rPr>
          <w:rFonts w:ascii="Calibri Light" w:hAnsi="Calibri Light" w:cs="Calibri Light"/>
        </w:rPr>
        <w:t>cyberbezpieczeństwa</w:t>
      </w:r>
      <w:proofErr w:type="spellEnd"/>
      <w:r w:rsidRPr="002A5C30">
        <w:rPr>
          <w:rFonts w:ascii="Calibri Light" w:hAnsi="Calibri Light" w:cs="Calibri Light"/>
        </w:rPr>
        <w:t xml:space="preserve"> w Unii Europejskiej) oraz aktów wdrażających.</w:t>
      </w:r>
    </w:p>
    <w:p w14:paraId="2C25C520" w14:textId="77777777" w:rsidR="002A5C30" w:rsidRPr="002A5C30" w:rsidRDefault="002A5C30" w:rsidP="002A5C30">
      <w:pPr>
        <w:pStyle w:val="Akapitzlist"/>
        <w:numPr>
          <w:ilvl w:val="0"/>
          <w:numId w:val="15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Moduły wspólne dla wszystkich grup</w:t>
      </w:r>
    </w:p>
    <w:p w14:paraId="400828AD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Podstawy NIS2: zakres, rola organizacji, obowiązki i odpowiedzialność.</w:t>
      </w:r>
    </w:p>
    <w:p w14:paraId="140D5CB4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Polityki wewnętrzne bezpieczeństwa informacji, zasada minimalnych uprawnień, bezpieczne hasła.</w:t>
      </w:r>
    </w:p>
    <w:p w14:paraId="5FAA0F6C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Rozpoznawanie i zgłaszanie incydentów bezpieczeństwa (procedura wewnętrzna).</w:t>
      </w:r>
    </w:p>
    <w:p w14:paraId="1A1E9E9E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en-US"/>
        </w:rPr>
      </w:pPr>
      <w:r w:rsidRPr="002A5C30">
        <w:rPr>
          <w:rFonts w:ascii="Calibri Light" w:hAnsi="Calibri Light" w:cs="Calibri Light"/>
          <w:lang w:val="en-US"/>
        </w:rPr>
        <w:t xml:space="preserve">Phishing, smishing </w:t>
      </w:r>
      <w:proofErr w:type="spellStart"/>
      <w:r w:rsidRPr="002A5C30">
        <w:rPr>
          <w:rFonts w:ascii="Calibri Light" w:hAnsi="Calibri Light" w:cs="Calibri Light"/>
          <w:lang w:val="en-US"/>
        </w:rPr>
        <w:t>i</w:t>
      </w:r>
      <w:proofErr w:type="spellEnd"/>
      <w:r w:rsidRPr="002A5C30">
        <w:rPr>
          <w:rFonts w:ascii="Calibri Light" w:hAnsi="Calibri Light" w:cs="Calibri Light"/>
          <w:lang w:val="en-US"/>
        </w:rPr>
        <w:t xml:space="preserve"> vishing (</w:t>
      </w:r>
      <w:proofErr w:type="spellStart"/>
      <w:r w:rsidRPr="002A5C30">
        <w:rPr>
          <w:rFonts w:ascii="Calibri Light" w:hAnsi="Calibri Light" w:cs="Calibri Light"/>
          <w:lang w:val="en-US"/>
        </w:rPr>
        <w:t>socjotechnika</w:t>
      </w:r>
      <w:proofErr w:type="spellEnd"/>
      <w:r w:rsidRPr="002A5C30">
        <w:rPr>
          <w:rFonts w:ascii="Calibri Light" w:hAnsi="Calibri Light" w:cs="Calibri Light"/>
          <w:lang w:val="en-US"/>
        </w:rPr>
        <w:t>).</w:t>
      </w:r>
    </w:p>
    <w:p w14:paraId="23B7DAF5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Ochrona danych i prywatność - RODO (Rozporządzenie o Ochronie Danych Osobowych; ogólne rozporządzenie o ochronie danych) w kontekście </w:t>
      </w:r>
      <w:proofErr w:type="spellStart"/>
      <w:r w:rsidRPr="002A5C30">
        <w:rPr>
          <w:rFonts w:ascii="Calibri Light" w:hAnsi="Calibri Light" w:cs="Calibri Light"/>
          <w:lang w:val="pl-PL"/>
        </w:rPr>
        <w:t>cyberbezpieczeństwa</w:t>
      </w:r>
      <w:proofErr w:type="spellEnd"/>
      <w:r w:rsidRPr="002A5C30">
        <w:rPr>
          <w:rFonts w:ascii="Calibri Light" w:hAnsi="Calibri Light" w:cs="Calibri Light"/>
          <w:lang w:val="pl-PL"/>
        </w:rPr>
        <w:t>.</w:t>
      </w:r>
    </w:p>
    <w:p w14:paraId="5F57AE63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Bezpieczeństwo urządzeń i pracy zdalnej: VPN (Virtual </w:t>
      </w:r>
      <w:proofErr w:type="spellStart"/>
      <w:r w:rsidRPr="002A5C30">
        <w:rPr>
          <w:rFonts w:ascii="Calibri Light" w:hAnsi="Calibri Light" w:cs="Calibri Light"/>
          <w:lang w:val="pl-PL"/>
        </w:rPr>
        <w:t>Private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Network - wirtualna sieć prywatna), aktualizacje, szyfrowanie, BYOD (</w:t>
      </w:r>
      <w:proofErr w:type="spellStart"/>
      <w:r w:rsidRPr="002A5C30">
        <w:rPr>
          <w:rFonts w:ascii="Calibri Light" w:hAnsi="Calibri Light" w:cs="Calibri Light"/>
          <w:lang w:val="pl-PL"/>
        </w:rPr>
        <w:t>Bring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Your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Own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Device - korzystanie </w:t>
      </w:r>
      <w:r w:rsidRPr="002A5C30">
        <w:rPr>
          <w:rFonts w:ascii="Calibri Light" w:hAnsi="Calibri Light" w:cs="Calibri Light"/>
          <w:lang w:val="pl-PL"/>
        </w:rPr>
        <w:br/>
        <w:t>z prywatnych urządzeń do pracy).</w:t>
      </w:r>
    </w:p>
    <w:p w14:paraId="41C9ED72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Bezpieczna praca z informacją: klasyfikacja, zasady udostępniania, AI (</w:t>
      </w:r>
      <w:proofErr w:type="spellStart"/>
      <w:r w:rsidRPr="002A5C30">
        <w:rPr>
          <w:rFonts w:ascii="Calibri Light" w:hAnsi="Calibri Light" w:cs="Calibri Light"/>
          <w:lang w:val="pl-PL"/>
        </w:rPr>
        <w:t>Artificial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Intelligence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sztuczna inteligencja) i dane wrażliwe.</w:t>
      </w:r>
    </w:p>
    <w:p w14:paraId="7AA71450" w14:textId="77777777" w:rsidR="002A5C30" w:rsidRPr="002A5C30" w:rsidRDefault="002A5C30" w:rsidP="002A5C30">
      <w:pPr>
        <w:pStyle w:val="Akapitzlist"/>
        <w:numPr>
          <w:ilvl w:val="0"/>
          <w:numId w:val="15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Kadra kierownicza / zarządzająca - moduły dodatkowe</w:t>
      </w:r>
    </w:p>
    <w:p w14:paraId="76C3427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Odpowiedzialność kadry zarządzającej wg NIS2: nadzór, ryzyko, apetyt na ryzyko, decyzje i budżet.</w:t>
      </w:r>
    </w:p>
    <w:p w14:paraId="3BD99D62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Zarządzanie incydentami: role decyzyjne, komunikacja kryzysowa, obowiązki notyfikacyjne.</w:t>
      </w:r>
    </w:p>
    <w:p w14:paraId="26777D7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Bezpieczeństwo łańcucha dostaw i </w:t>
      </w:r>
      <w:proofErr w:type="spellStart"/>
      <w:r w:rsidRPr="002A5C30">
        <w:rPr>
          <w:rFonts w:ascii="Calibri Light" w:hAnsi="Calibri Light" w:cs="Calibri Light"/>
          <w:lang w:val="pl-PL"/>
        </w:rPr>
        <w:t>due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diligence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dostawców (wymogi NIS2; umowy, SLA (Service Level Agreement - umowa o gwarantowanym poziomie usług), KPI (</w:t>
      </w:r>
      <w:proofErr w:type="spellStart"/>
      <w:r w:rsidRPr="002A5C30">
        <w:rPr>
          <w:rFonts w:ascii="Calibri Light" w:hAnsi="Calibri Light" w:cs="Calibri Light"/>
          <w:lang w:val="pl-PL"/>
        </w:rPr>
        <w:t>Key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Performance </w:t>
      </w:r>
      <w:proofErr w:type="spellStart"/>
      <w:r w:rsidRPr="002A5C30">
        <w:rPr>
          <w:rFonts w:ascii="Calibri Light" w:hAnsi="Calibri Light" w:cs="Calibri Light"/>
          <w:lang w:val="pl-PL"/>
        </w:rPr>
        <w:t>Indicator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kluczowy wskaźnik efektywności), audyty).</w:t>
      </w:r>
    </w:p>
    <w:p w14:paraId="5114EEEF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Mierniki </w:t>
      </w:r>
      <w:proofErr w:type="spellStart"/>
      <w:r w:rsidRPr="002A5C30">
        <w:rPr>
          <w:rFonts w:ascii="Calibri Light" w:hAnsi="Calibri Light" w:cs="Calibri Light"/>
          <w:lang w:val="pl-PL"/>
        </w:rPr>
        <w:t>cyberbezpieczeństwa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: ryzyko, dojrzałość, plany </w:t>
      </w:r>
      <w:proofErr w:type="spellStart"/>
      <w:r w:rsidRPr="002A5C30">
        <w:rPr>
          <w:rFonts w:ascii="Calibri Light" w:hAnsi="Calibri Light" w:cs="Calibri Light"/>
          <w:lang w:val="pl-PL"/>
        </w:rPr>
        <w:t>remediacji</w:t>
      </w:r>
      <w:proofErr w:type="spellEnd"/>
      <w:r w:rsidRPr="002A5C30">
        <w:rPr>
          <w:rFonts w:ascii="Calibri Light" w:hAnsi="Calibri Light" w:cs="Calibri Light"/>
          <w:lang w:val="pl-PL"/>
        </w:rPr>
        <w:t>, przeglądy zarządcze.</w:t>
      </w:r>
    </w:p>
    <w:p w14:paraId="2B1F233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Kultura bezpieczeństwa i programy świadomościowe.</w:t>
      </w:r>
    </w:p>
    <w:p w14:paraId="6496A708" w14:textId="77777777" w:rsidR="002A5C30" w:rsidRPr="002A5C30" w:rsidRDefault="002A5C30" w:rsidP="002A5C30">
      <w:pPr>
        <w:pStyle w:val="Akapitzlist"/>
        <w:numPr>
          <w:ilvl w:val="0"/>
          <w:numId w:val="15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Personel medyczny i administracyjny - moduły dodatkowe</w:t>
      </w:r>
    </w:p>
    <w:p w14:paraId="0292C4A3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Rozpoznawanie zagrożeń (</w:t>
      </w:r>
      <w:proofErr w:type="spellStart"/>
      <w:r w:rsidRPr="002A5C30">
        <w:rPr>
          <w:rFonts w:ascii="Calibri Light" w:hAnsi="Calibri Light" w:cs="Calibri Light"/>
          <w:lang w:val="pl-PL"/>
        </w:rPr>
        <w:t>phishing</w:t>
      </w:r>
      <w:proofErr w:type="spellEnd"/>
      <w:r w:rsidRPr="002A5C30">
        <w:rPr>
          <w:rFonts w:ascii="Calibri Light" w:hAnsi="Calibri Light" w:cs="Calibri Light"/>
          <w:lang w:val="pl-PL"/>
        </w:rPr>
        <w:t>/socjotechnika) oraz bezpieczne linki i załączniki.</w:t>
      </w:r>
    </w:p>
    <w:p w14:paraId="538E55D0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Higiena haseł i MFA (Multi-</w:t>
      </w:r>
      <w:proofErr w:type="spellStart"/>
      <w:r w:rsidRPr="002A5C30">
        <w:rPr>
          <w:rFonts w:ascii="Calibri Light" w:hAnsi="Calibri Light" w:cs="Calibri Light"/>
          <w:lang w:val="pl-PL"/>
        </w:rPr>
        <w:t>Factor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Authentication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uwierzytelnianie wieloskładnikowe); </w:t>
      </w:r>
      <w:proofErr w:type="spellStart"/>
      <w:r w:rsidRPr="002A5C30">
        <w:rPr>
          <w:rFonts w:ascii="Calibri Light" w:hAnsi="Calibri Light" w:cs="Calibri Light"/>
          <w:lang w:val="pl-PL"/>
        </w:rPr>
        <w:t>menedżery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haseł; bezpieczne logowanie.</w:t>
      </w:r>
    </w:p>
    <w:p w14:paraId="167EFA0A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Bezpieczne korzystanie z poczty, komunikatorów i chmury (w tym współdzielenie plików).</w:t>
      </w:r>
    </w:p>
    <w:p w14:paraId="204B043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Ochrona stacji roboczej i urządzeń mobilnych: aktualizacje, EDR (</w:t>
      </w:r>
      <w:proofErr w:type="spellStart"/>
      <w:r w:rsidRPr="002A5C30">
        <w:rPr>
          <w:rFonts w:ascii="Calibri Light" w:hAnsi="Calibri Light" w:cs="Calibri Light"/>
          <w:lang w:val="pl-PL"/>
        </w:rPr>
        <w:t>Endpoint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Detection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and </w:t>
      </w:r>
      <w:proofErr w:type="spellStart"/>
      <w:r w:rsidRPr="002A5C30">
        <w:rPr>
          <w:rFonts w:ascii="Calibri Light" w:hAnsi="Calibri Light" w:cs="Calibri Light"/>
          <w:lang w:val="pl-PL"/>
        </w:rPr>
        <w:t>Response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wykrywanie i reagowanie na incydenty na urządzeniach końcowych) / AV (</w:t>
      </w:r>
      <w:proofErr w:type="spellStart"/>
      <w:r w:rsidRPr="002A5C30">
        <w:rPr>
          <w:rFonts w:ascii="Calibri Light" w:hAnsi="Calibri Light" w:cs="Calibri Light"/>
          <w:lang w:val="pl-PL"/>
        </w:rPr>
        <w:t>Anti-Virus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oprogramowanie antywirusowe).</w:t>
      </w:r>
    </w:p>
    <w:p w14:paraId="78ED5664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Procedura zgłaszania incydentów: dobre praktyki oraz najczęstsze błędy.</w:t>
      </w:r>
    </w:p>
    <w:p w14:paraId="4418452C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Bezpieczeństwo przeglądarek internetowych, urządzeń i nośników danych, odpowiedzialność prawna użytkownika.</w:t>
      </w:r>
    </w:p>
    <w:p w14:paraId="722272C9" w14:textId="77777777" w:rsidR="002A5C30" w:rsidRPr="002A5C30" w:rsidRDefault="002A5C30" w:rsidP="002A5C30">
      <w:pPr>
        <w:pStyle w:val="Akapitzlist"/>
        <w:numPr>
          <w:ilvl w:val="0"/>
          <w:numId w:val="15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Administratorzy IT - moduły dodatkowe</w:t>
      </w:r>
    </w:p>
    <w:p w14:paraId="2E9A8600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Zarządzanie ryzykiem technicznym, </w:t>
      </w:r>
      <w:proofErr w:type="spellStart"/>
      <w:r w:rsidRPr="002A5C30">
        <w:rPr>
          <w:rFonts w:ascii="Calibri Light" w:hAnsi="Calibri Light" w:cs="Calibri Light"/>
          <w:lang w:val="pl-PL"/>
        </w:rPr>
        <w:t>hardening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(utwardzanie konfiguracji), aktualizacje, kopie zapasowe i testy odtworzeniowe.</w:t>
      </w:r>
    </w:p>
    <w:p w14:paraId="791386F0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Zarządzanie tożsamością i dostępami: dostępy uprzywilejowane, MFA, zasada minimalnych uprawnień, kontrola dostępu, audyt.</w:t>
      </w:r>
    </w:p>
    <w:p w14:paraId="7D2C9653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Bezpieczeństwo sieci i poczty elektronicznej.</w:t>
      </w:r>
    </w:p>
    <w:p w14:paraId="328FF925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Bezpieczeństwo aplikacji i API (Application Programming Interface - interfejs programowania aplikacji): SDLC (Software Development Life </w:t>
      </w:r>
      <w:proofErr w:type="spellStart"/>
      <w:r w:rsidRPr="002A5C30">
        <w:rPr>
          <w:rFonts w:ascii="Calibri Light" w:hAnsi="Calibri Light" w:cs="Calibri Light"/>
          <w:lang w:val="pl-PL"/>
        </w:rPr>
        <w:t>Cycle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cykl życia wytwarzania oprogramowania) / </w:t>
      </w:r>
      <w:proofErr w:type="spellStart"/>
      <w:r w:rsidRPr="002A5C30">
        <w:rPr>
          <w:rFonts w:ascii="Calibri Light" w:hAnsi="Calibri Light" w:cs="Calibri Light"/>
          <w:lang w:val="pl-PL"/>
        </w:rPr>
        <w:t>DevSecOps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(Development, Security and Operations - podejście integrujące rozwój, bezpieczeństwo i utrzymanie), SAST (</w:t>
      </w:r>
      <w:proofErr w:type="spellStart"/>
      <w:r w:rsidRPr="002A5C30">
        <w:rPr>
          <w:rFonts w:ascii="Calibri Light" w:hAnsi="Calibri Light" w:cs="Calibri Light"/>
          <w:lang w:val="pl-PL"/>
        </w:rPr>
        <w:t>Static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Application Security </w:t>
      </w:r>
      <w:proofErr w:type="spellStart"/>
      <w:r w:rsidRPr="002A5C30">
        <w:rPr>
          <w:rFonts w:ascii="Calibri Light" w:hAnsi="Calibri Light" w:cs="Calibri Light"/>
          <w:lang w:val="pl-PL"/>
        </w:rPr>
        <w:t>Testing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statyczne testy bezpieczeństwa), DAST (</w:t>
      </w:r>
      <w:proofErr w:type="spellStart"/>
      <w:r w:rsidRPr="002A5C30">
        <w:rPr>
          <w:rFonts w:ascii="Calibri Light" w:hAnsi="Calibri Light" w:cs="Calibri Light"/>
          <w:lang w:val="pl-PL"/>
        </w:rPr>
        <w:t>Dynamic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Application Security </w:t>
      </w:r>
      <w:proofErr w:type="spellStart"/>
      <w:r w:rsidRPr="002A5C30">
        <w:rPr>
          <w:rFonts w:ascii="Calibri Light" w:hAnsi="Calibri Light" w:cs="Calibri Light"/>
          <w:lang w:val="pl-PL"/>
        </w:rPr>
        <w:t>Testing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dynamiczne testy bezpieczeństwa), </w:t>
      </w:r>
      <w:r w:rsidRPr="002A5C30">
        <w:rPr>
          <w:rFonts w:ascii="Calibri Light" w:hAnsi="Calibri Light" w:cs="Calibri Light"/>
          <w:lang w:val="pl-PL"/>
        </w:rPr>
        <w:lastRenderedPageBreak/>
        <w:t xml:space="preserve">SCA (Software </w:t>
      </w:r>
      <w:proofErr w:type="spellStart"/>
      <w:r w:rsidRPr="002A5C30">
        <w:rPr>
          <w:rFonts w:ascii="Calibri Light" w:hAnsi="Calibri Light" w:cs="Calibri Light"/>
          <w:lang w:val="pl-PL"/>
        </w:rPr>
        <w:t>Composition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Analysis - analiza komponentów), SBOM (Software Bill of Materials - wykaz komponentów oprogramowania), </w:t>
      </w:r>
      <w:proofErr w:type="spellStart"/>
      <w:r w:rsidRPr="002A5C30">
        <w:rPr>
          <w:rFonts w:ascii="Calibri Light" w:hAnsi="Calibri Light" w:cs="Calibri Light"/>
          <w:lang w:val="pl-PL"/>
        </w:rPr>
        <w:t>secrets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management (zarządzanie sekretami).</w:t>
      </w:r>
    </w:p>
    <w:p w14:paraId="5855D82E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Bezpieczeństwo chmury: M365 (Microsoft 365 - pakiet usług chmurowych Microsoft) / </w:t>
      </w:r>
      <w:proofErr w:type="spellStart"/>
      <w:r w:rsidRPr="002A5C30">
        <w:rPr>
          <w:rFonts w:ascii="Calibri Light" w:hAnsi="Calibri Light" w:cs="Calibri Light"/>
          <w:lang w:val="pl-PL"/>
        </w:rPr>
        <w:t>Azure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(platforma chmurowa Microsoft): konfiguracje, CSPM (</w:t>
      </w:r>
      <w:proofErr w:type="spellStart"/>
      <w:r w:rsidRPr="002A5C30">
        <w:rPr>
          <w:rFonts w:ascii="Calibri Light" w:hAnsi="Calibri Light" w:cs="Calibri Light"/>
          <w:lang w:val="pl-PL"/>
        </w:rPr>
        <w:t>Cloud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Security </w:t>
      </w:r>
      <w:proofErr w:type="spellStart"/>
      <w:r w:rsidRPr="002A5C30">
        <w:rPr>
          <w:rFonts w:ascii="Calibri Light" w:hAnsi="Calibri Light" w:cs="Calibri Light"/>
          <w:lang w:val="pl-PL"/>
        </w:rPr>
        <w:t>Posture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Management - zarządzanie postawą bezpieczeństwa chmury) / CIEM (</w:t>
      </w:r>
      <w:proofErr w:type="spellStart"/>
      <w:r w:rsidRPr="002A5C30">
        <w:rPr>
          <w:rFonts w:ascii="Calibri Light" w:hAnsi="Calibri Light" w:cs="Calibri Light"/>
          <w:lang w:val="pl-PL"/>
        </w:rPr>
        <w:t>Cloud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Infrastructure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Entitlement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Management - zarządzanie uprawnieniami w chmurze), kontrola </w:t>
      </w:r>
      <w:proofErr w:type="spellStart"/>
      <w:r w:rsidRPr="002A5C30">
        <w:rPr>
          <w:rFonts w:ascii="Calibri Light" w:hAnsi="Calibri Light" w:cs="Calibri Light"/>
          <w:lang w:val="pl-PL"/>
        </w:rPr>
        <w:t>egress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(kontrola ruchu wychodzącego) / DLP (Data </w:t>
      </w:r>
      <w:proofErr w:type="spellStart"/>
      <w:r w:rsidRPr="002A5C30">
        <w:rPr>
          <w:rFonts w:ascii="Calibri Light" w:hAnsi="Calibri Light" w:cs="Calibri Light"/>
          <w:lang w:val="pl-PL"/>
        </w:rPr>
        <w:t>Loss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Prevention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zapobieganie utracie danych).</w:t>
      </w:r>
    </w:p>
    <w:p w14:paraId="70535172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Monitoring bezpieczeństwa: XDR (Extended </w:t>
      </w:r>
      <w:proofErr w:type="spellStart"/>
      <w:r w:rsidRPr="002A5C30">
        <w:rPr>
          <w:rFonts w:ascii="Calibri Light" w:hAnsi="Calibri Light" w:cs="Calibri Light"/>
          <w:lang w:val="pl-PL"/>
        </w:rPr>
        <w:t>Detection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and </w:t>
      </w:r>
      <w:proofErr w:type="spellStart"/>
      <w:r w:rsidRPr="002A5C30">
        <w:rPr>
          <w:rFonts w:ascii="Calibri Light" w:hAnsi="Calibri Light" w:cs="Calibri Light"/>
          <w:lang w:val="pl-PL"/>
        </w:rPr>
        <w:t>Response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rozszerzone wykrywanie i reagowanie), SIEM (Security Information and Event Management - zarządzanie informacjami i zdarzeniami bezpieczeństwa), SOAR (Security </w:t>
      </w:r>
      <w:proofErr w:type="spellStart"/>
      <w:r w:rsidRPr="002A5C30">
        <w:rPr>
          <w:rFonts w:ascii="Calibri Light" w:hAnsi="Calibri Light" w:cs="Calibri Light"/>
          <w:lang w:val="pl-PL"/>
        </w:rPr>
        <w:t>Orchestration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, Automation and </w:t>
      </w:r>
      <w:proofErr w:type="spellStart"/>
      <w:r w:rsidRPr="002A5C30">
        <w:rPr>
          <w:rFonts w:ascii="Calibri Light" w:hAnsi="Calibri Light" w:cs="Calibri Light"/>
          <w:lang w:val="pl-PL"/>
        </w:rPr>
        <w:t>Response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orkiestracja i automatyzacja reakcji), logowanie, korelacja, retencja.</w:t>
      </w:r>
    </w:p>
    <w:p w14:paraId="47688277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Reagowanie na incydenty: </w:t>
      </w:r>
      <w:proofErr w:type="spellStart"/>
      <w:r w:rsidRPr="002A5C30">
        <w:rPr>
          <w:rFonts w:ascii="Calibri Light" w:hAnsi="Calibri Light" w:cs="Calibri Light"/>
          <w:lang w:val="pl-PL"/>
        </w:rPr>
        <w:t>triage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(wstępna klasyfikacja), </w:t>
      </w:r>
      <w:proofErr w:type="spellStart"/>
      <w:r w:rsidRPr="002A5C30">
        <w:rPr>
          <w:rFonts w:ascii="Calibri Light" w:hAnsi="Calibri Light" w:cs="Calibri Light"/>
          <w:lang w:val="pl-PL"/>
        </w:rPr>
        <w:t>containment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(izolacja), komunikacja, dokumentacja, </w:t>
      </w:r>
      <w:proofErr w:type="spellStart"/>
      <w:r w:rsidRPr="002A5C30">
        <w:rPr>
          <w:rFonts w:ascii="Calibri Light" w:hAnsi="Calibri Light" w:cs="Calibri Light"/>
          <w:lang w:val="pl-PL"/>
        </w:rPr>
        <w:t>lessons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learned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(wnioski).</w:t>
      </w:r>
    </w:p>
    <w:p w14:paraId="0F61F968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Współpraca z CSIRT (</w:t>
      </w:r>
      <w:proofErr w:type="spellStart"/>
      <w:r w:rsidRPr="002A5C30">
        <w:rPr>
          <w:rFonts w:ascii="Calibri Light" w:hAnsi="Calibri Light" w:cs="Calibri Light"/>
          <w:lang w:val="pl-PL"/>
        </w:rPr>
        <w:t>Computer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Security </w:t>
      </w:r>
      <w:proofErr w:type="spellStart"/>
      <w:r w:rsidRPr="002A5C30">
        <w:rPr>
          <w:rFonts w:ascii="Calibri Light" w:hAnsi="Calibri Light" w:cs="Calibri Light"/>
          <w:lang w:val="pl-PL"/>
        </w:rPr>
        <w:t>Incident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</w:t>
      </w:r>
      <w:proofErr w:type="spellStart"/>
      <w:r w:rsidRPr="002A5C30">
        <w:rPr>
          <w:rFonts w:ascii="Calibri Light" w:hAnsi="Calibri Light" w:cs="Calibri Light"/>
          <w:lang w:val="pl-PL"/>
        </w:rPr>
        <w:t>Response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Team - zespół reagowania na incydenty).</w:t>
      </w:r>
    </w:p>
    <w:p w14:paraId="3CA9CD05" w14:textId="77777777" w:rsidR="002A5C30" w:rsidRPr="002A5C30" w:rsidRDefault="002A5C30" w:rsidP="002A5C30">
      <w:pPr>
        <w:pStyle w:val="Akapitzlist"/>
        <w:numPr>
          <w:ilvl w:val="1"/>
          <w:numId w:val="19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Weryfikacja wiedzy i potwierdzenie ukończenia</w:t>
      </w:r>
    </w:p>
    <w:p w14:paraId="592B022C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>Każde szkolenie (dla każdej grupy) zakończy się weryfikacją wiedzy w formie testu oraz wydaniem imiennego certyfikatu/zaświadczenia dla osób, które uczestniczyły w szkoleniu i spełniły wymagania zaliczenia.</w:t>
      </w:r>
    </w:p>
    <w:p w14:paraId="61FF2527" w14:textId="77777777" w:rsidR="002A5C30" w:rsidRPr="002A5C30" w:rsidRDefault="002A5C30" w:rsidP="002A5C30">
      <w:pPr>
        <w:pStyle w:val="Akapitzlist"/>
        <w:numPr>
          <w:ilvl w:val="0"/>
          <w:numId w:val="17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Test wiedzy</w:t>
      </w:r>
    </w:p>
    <w:p w14:paraId="14413AD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Test składa się z co najmniej 20 pytań jednokrotnego wyboru.</w:t>
      </w:r>
    </w:p>
    <w:p w14:paraId="257AEC4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Minimalny próg zaliczenia: 80% poprawnych odpowiedzi.</w:t>
      </w:r>
    </w:p>
    <w:p w14:paraId="77C70CAC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Pytania są losowane z puli opracowanej przez Wykonawcę; pula zawiera minimum 50 różnych pytań dla każdego zestawu szkoleniowego (kadra kierownicza, personel, administratorzy IT).</w:t>
      </w:r>
    </w:p>
    <w:p w14:paraId="2A3E1B1F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Każdy uczestnik ma 2 podejścia do testu.</w:t>
      </w:r>
    </w:p>
    <w:p w14:paraId="2BA338D3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 zakończeniu testu uczestnik otrzymuje natychmiastową informację zwrotną (zestawienie poprawnych i błędnych odpowiedzi wraz ze wskazaniem prawidłowych odpowiedzi).</w:t>
      </w:r>
    </w:p>
    <w:p w14:paraId="2FC7B1D9" w14:textId="77777777" w:rsidR="002A5C30" w:rsidRPr="002A5C30" w:rsidRDefault="002A5C30" w:rsidP="002A5C30">
      <w:pPr>
        <w:pStyle w:val="Akapitzlist"/>
        <w:numPr>
          <w:ilvl w:val="0"/>
          <w:numId w:val="17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Certyfikat / zaświadczenie</w:t>
      </w:r>
    </w:p>
    <w:p w14:paraId="1AFE9858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Dokument potwierdzający ukończenie zawiera co najmniej: imię i nazwisko uczestnika, temat szkolenia, numer dokumentu, datę ukończenia szkolenia.</w:t>
      </w:r>
    </w:p>
    <w:p w14:paraId="34271886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Dodatkowo: logo Wykonawcy, logo Zamawiającego oraz oznaczenia programu KPO (Krajowy Plan Odbudowy i Zwiększania Odporności), zgodnie z wytycznymi Zamawiającego.</w:t>
      </w:r>
    </w:p>
    <w:p w14:paraId="5AE49B21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Zamawiający dopuszcza samodzielny wydruk zaświadczenia/certyfikatu przez uczestnika za pośrednictwem platformy e-learningowej.</w:t>
      </w:r>
    </w:p>
    <w:p w14:paraId="0F2021A6" w14:textId="77777777" w:rsidR="002A5C30" w:rsidRPr="002A5C30" w:rsidRDefault="002A5C30" w:rsidP="002A5C30">
      <w:pPr>
        <w:pStyle w:val="Akapitzlist"/>
        <w:numPr>
          <w:ilvl w:val="1"/>
          <w:numId w:val="19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Organizacja i czas trwania szkoleń</w:t>
      </w:r>
    </w:p>
    <w:p w14:paraId="5EB79CEB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Szkolenie dla kadry kierowniczej/zarządzającej realizowane jest w formie stacjonarnej </w:t>
      </w:r>
      <w:r w:rsidRPr="002A5C30">
        <w:rPr>
          <w:rFonts w:ascii="Calibri Light" w:hAnsi="Calibri Light" w:cs="Calibri Light"/>
          <w:lang w:val="pl-PL"/>
        </w:rPr>
        <w:br/>
        <w:t>i trwa co najmniej 3 godziny (nie licząc przerw).</w:t>
      </w:r>
    </w:p>
    <w:p w14:paraId="450BC561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Szkolenie dla personelu medycznego i administracyjnego realizowane jest przede wszystkim w formie e-learningu na platformie; dopuszcza się webinaria lub sesje uzupełniające (w tym stacjonarne) w zależności od potrzeb Zamawiającego.</w:t>
      </w:r>
    </w:p>
    <w:p w14:paraId="6F9FE431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Szkolenie dla administratorów IT realizowane jest jako odrębny zestaw treści na platformie e-learningowej; dopuszcza się dedykowane webinarium lub sesję warsztatową (czas łączny sesji synchronicznej wraz z testem - nie więcej niż 180 minut).</w:t>
      </w:r>
    </w:p>
    <w:p w14:paraId="6402105A" w14:textId="77777777" w:rsidR="002A5C30" w:rsidRPr="002A5C30" w:rsidRDefault="002A5C30" w:rsidP="002A5C30">
      <w:pPr>
        <w:pStyle w:val="Akapitzlist"/>
        <w:numPr>
          <w:ilvl w:val="1"/>
          <w:numId w:val="19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Raportowanie i wskaźniki realizacji</w:t>
      </w:r>
    </w:p>
    <w:p w14:paraId="3E3A43E8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Począwszy od rozpoczęcia pierwszego szkolenia Wykonawca przekazuje Zamawiającemu cotygodniowe raporty postępu: frekwencja per grupa, wskaźnik ukończeń, wskaźnik zdanych testów, ryzyko niedotrzymania KPI.</w:t>
      </w:r>
    </w:p>
    <w:p w14:paraId="5C4BF4BF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W przypadku zagrożenia niezrealizowania kryterium odbioru Wykonawca zaproponuje działania naprawcze (np. dodatkowe przypomnienia, wsparcie komunikacyjne, krótkie sesje pytań i odpowiedzi, </w:t>
      </w:r>
      <w:proofErr w:type="spellStart"/>
      <w:r w:rsidRPr="002A5C30">
        <w:rPr>
          <w:rFonts w:ascii="Calibri Light" w:hAnsi="Calibri Light" w:cs="Calibri Light"/>
          <w:lang w:val="pl-PL"/>
        </w:rPr>
        <w:t>mikrolekcje</w:t>
      </w:r>
      <w:proofErr w:type="spellEnd"/>
      <w:r w:rsidRPr="002A5C30">
        <w:rPr>
          <w:rFonts w:ascii="Calibri Light" w:hAnsi="Calibri Light" w:cs="Calibri Light"/>
          <w:lang w:val="pl-PL"/>
        </w:rPr>
        <w:t>).</w:t>
      </w:r>
    </w:p>
    <w:p w14:paraId="68F91894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 zakończeniu realizacji Wykonawca przedstawi raport końcowy: podsumowanie przebiegu, wyniki, obszary wymagające wzmocnienia oraz rekomendacje programu na kolejny rok.</w:t>
      </w:r>
    </w:p>
    <w:p w14:paraId="3730D3C3" w14:textId="77777777" w:rsidR="002A5C30" w:rsidRPr="002A5C30" w:rsidRDefault="002A5C30" w:rsidP="002A5C30">
      <w:pPr>
        <w:pStyle w:val="Akapitzlist"/>
        <w:numPr>
          <w:ilvl w:val="1"/>
          <w:numId w:val="19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lastRenderedPageBreak/>
        <w:t>Wymagania dotyczące treści i materiałów</w:t>
      </w:r>
    </w:p>
    <w:p w14:paraId="6738AC31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Treść szkoleń i materiały zostaną przygotowane w języku polskim.</w:t>
      </w:r>
    </w:p>
    <w:p w14:paraId="0432B12A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Wykonawca zapewni aktualność treści względem stanu prawnego i najlepszych praktyk na dzień realizacji; w razie zmian regulacyjnych w trakcie realizacji - zaktualizuje materiały.</w:t>
      </w:r>
    </w:p>
    <w:p w14:paraId="27C3582C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Materiały muszą spełniać wymagania dostępności WCAG 2.1 AA (Web Content Accessibility </w:t>
      </w:r>
      <w:proofErr w:type="spellStart"/>
      <w:r w:rsidRPr="002A5C30">
        <w:rPr>
          <w:rFonts w:ascii="Calibri Light" w:hAnsi="Calibri Light" w:cs="Calibri Light"/>
          <w:lang w:val="pl-PL"/>
        </w:rPr>
        <w:t>Guidelines</w:t>
      </w:r>
      <w:proofErr w:type="spellEnd"/>
      <w:r w:rsidRPr="002A5C30">
        <w:rPr>
          <w:rFonts w:ascii="Calibri Light" w:hAnsi="Calibri Light" w:cs="Calibri Light"/>
          <w:lang w:val="pl-PL"/>
        </w:rPr>
        <w:t xml:space="preserve"> - Wytyczne dostępności treści internetowych), w tym: napisy do wideo, tekst alternatywny, odpowiedni kontrast.</w:t>
      </w:r>
    </w:p>
    <w:p w14:paraId="0C1A6781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Materiały muszą umożliwiać łatwą edycję przez Zamawiającego po zakończeniu realizacji (np. formaty edytowalne).</w:t>
      </w:r>
    </w:p>
    <w:p w14:paraId="6C017955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Materiały muszą być wolne od złośliwego kodu, a wszystkie linki zweryfikowane pod kątem bezpieczeństwa.</w:t>
      </w:r>
    </w:p>
    <w:p w14:paraId="0F9897EF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Treść materiałów (w tym pytania testowe) podlega weryfikacji i akceptacji Zamawiającego przed uruchomieniem szkoleń; Zamawiający może żądać usunięcia/modyfikacji elementów niezgodnych z polityką organizacji, a Wykonawca uwzględni uwagi.</w:t>
      </w:r>
    </w:p>
    <w:p w14:paraId="6C096E95" w14:textId="77777777" w:rsidR="002A5C30" w:rsidRPr="002A5C30" w:rsidRDefault="002A5C30" w:rsidP="002A5C30">
      <w:pPr>
        <w:pStyle w:val="Akapitzlist"/>
        <w:numPr>
          <w:ilvl w:val="1"/>
          <w:numId w:val="19"/>
        </w:numPr>
        <w:suppressAutoHyphens/>
        <w:spacing w:after="0" w:line="240" w:lineRule="auto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Prawa do materiałów</w:t>
      </w:r>
    </w:p>
    <w:p w14:paraId="40E44443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>Zamawiający otrzyma niewyłączne, bezterminowe prawo wewnętrznego korzystania z materiałów opracowanych w ramach zamówienia (w tym prawo do modyfikacji na potrzeby organizacji).</w:t>
      </w:r>
    </w:p>
    <w:p w14:paraId="101B9B2E" w14:textId="77777777" w:rsidR="002A5C30" w:rsidRPr="002A5C30" w:rsidRDefault="002A5C30" w:rsidP="002A5C30">
      <w:pPr>
        <w:pStyle w:val="Akapitzlist"/>
        <w:suppressAutoHyphens/>
        <w:spacing w:after="0" w:line="240" w:lineRule="auto"/>
        <w:ind w:left="1068"/>
        <w:jc w:val="both"/>
        <w:rPr>
          <w:rFonts w:ascii="Calibri Light" w:hAnsi="Calibri Light" w:cs="Calibri Light"/>
          <w:lang w:val="pl-PL"/>
        </w:rPr>
      </w:pPr>
    </w:p>
    <w:p w14:paraId="0E1CE937" w14:textId="77777777" w:rsidR="002A5C30" w:rsidRPr="002A5C30" w:rsidRDefault="002A5C30" w:rsidP="002A5C30">
      <w:pPr>
        <w:pStyle w:val="Nagwek1"/>
        <w:numPr>
          <w:ilvl w:val="0"/>
          <w:numId w:val="19"/>
        </w:numPr>
        <w:spacing w:before="0" w:line="240" w:lineRule="auto"/>
        <w:ind w:left="720" w:firstLine="0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2A5C30">
        <w:rPr>
          <w:rFonts w:ascii="Calibri Light" w:hAnsi="Calibri Light" w:cs="Calibri Light"/>
          <w:color w:val="000000" w:themeColor="text1"/>
          <w:sz w:val="22"/>
          <w:szCs w:val="22"/>
        </w:rPr>
        <w:t>Kryteria odbioru (minimalne)</w:t>
      </w:r>
    </w:p>
    <w:p w14:paraId="062B8A9F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Przeszkolenie co najmniej 75% pracowników Zamawiającego (weryfikacja na podstawie list/raportów z platformy).</w:t>
      </w:r>
    </w:p>
    <w:p w14:paraId="4F71AC9C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Przekazanie Zamawiającemu kompletu materiałów szkoleniowych w wersji edytowalnej oraz dokumentacji (listy uczestników, rejestr certyfikatów/zaświadczeń).</w:t>
      </w:r>
    </w:p>
    <w:p w14:paraId="56F7B503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Począwszy od momentu rozpoczęcia pierwszego szkolenia Wykonawca będzie przedstawiał Zamawiającemu cotygodniowe raporty postępu realizacji zadania (frekwencja per grupa, wskaźnik ukończeń, wskaźnik zdanych testów, ryzyko niedotrzymania KPI).</w:t>
      </w:r>
    </w:p>
    <w:p w14:paraId="77E813D8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W przypadku zagrożenia niezrealizowania kryterium odbioru, Wykonawca zaproponuje działania naprawcze (dodatkowe przypomnienia, wsparcie komunikacyjne, krótkie sesje Q&amp;A, </w:t>
      </w:r>
      <w:proofErr w:type="spellStart"/>
      <w:r w:rsidRPr="002A5C30">
        <w:rPr>
          <w:rFonts w:ascii="Calibri Light" w:hAnsi="Calibri Light" w:cs="Calibri Light"/>
          <w:lang w:val="pl-PL"/>
        </w:rPr>
        <w:t>micronuggets</w:t>
      </w:r>
      <w:proofErr w:type="spellEnd"/>
      <w:r w:rsidRPr="002A5C30">
        <w:rPr>
          <w:rFonts w:ascii="Calibri Light" w:hAnsi="Calibri Light" w:cs="Calibri Light"/>
          <w:lang w:val="pl-PL"/>
        </w:rPr>
        <w:t>). Zamawiający zobowiązuje się do zapewnienia wsparcia w aktywizacji pracowników do odbycia szkoleń.</w:t>
      </w:r>
    </w:p>
    <w:p w14:paraId="1D4E4AEB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Do przygotowania materiałów szkoleń Wykonawca deleguje osoby dysponujące odpowiednią wiedzą. Szczegółowe wymagania zawarte zostały w pkt. IV. Zaproszenia.</w:t>
      </w:r>
    </w:p>
    <w:p w14:paraId="5F9CE02D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 xml:space="preserve">Wykonawca dostarczy rzetelny i autorski materiał szkoleniowy, bez wad i z zachowaniem należytej staranności. </w:t>
      </w:r>
    </w:p>
    <w:p w14:paraId="20511124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Wykonawca oświadcza legalność wykorzystania treści zewnętrznych w opracowanych materiałach szkoleniowych.</w:t>
      </w:r>
    </w:p>
    <w:p w14:paraId="610B500B" w14:textId="77777777" w:rsidR="002A5C30" w:rsidRPr="002A5C30" w:rsidRDefault="002A5C30" w:rsidP="002A5C30">
      <w:pPr>
        <w:pStyle w:val="Akapitzlist"/>
        <w:numPr>
          <w:ilvl w:val="0"/>
          <w:numId w:val="16"/>
        </w:numPr>
        <w:suppressAutoHyphens/>
        <w:spacing w:after="0" w:line="240" w:lineRule="auto"/>
        <w:ind w:hanging="359"/>
        <w:jc w:val="both"/>
        <w:rPr>
          <w:rFonts w:ascii="Calibri Light" w:hAnsi="Calibri Light" w:cs="Calibri Light"/>
          <w:lang w:val="pl-PL"/>
        </w:rPr>
      </w:pPr>
      <w:r w:rsidRPr="002A5C30">
        <w:rPr>
          <w:rFonts w:ascii="Calibri Light" w:hAnsi="Calibri Light" w:cs="Calibri Light"/>
          <w:lang w:val="pl-PL"/>
        </w:rPr>
        <w:t>Po zakończeniu realizacji szkoleń Wykonawca przedstawi raport końcowy, podsumowujący przebieg realizacji zadania, wyniki końcowe oraz obszary wymagające wzmocnienia i rekomendacje programowe na kolejny rok</w:t>
      </w:r>
    </w:p>
    <w:p w14:paraId="0A0A9828" w14:textId="77777777" w:rsidR="002A5C30" w:rsidRPr="002A5C30" w:rsidRDefault="002A5C30" w:rsidP="002A5C30">
      <w:pPr>
        <w:pStyle w:val="Nagwek1"/>
        <w:numPr>
          <w:ilvl w:val="0"/>
          <w:numId w:val="19"/>
        </w:numPr>
        <w:tabs>
          <w:tab w:val="num" w:pos="360"/>
        </w:tabs>
        <w:spacing w:before="0" w:line="240" w:lineRule="auto"/>
        <w:ind w:left="720" w:firstLine="0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2A5C30">
        <w:rPr>
          <w:rFonts w:ascii="Calibri Light" w:hAnsi="Calibri Light" w:cs="Calibri Light"/>
          <w:color w:val="000000" w:themeColor="text1"/>
          <w:sz w:val="22"/>
          <w:szCs w:val="22"/>
        </w:rPr>
        <w:t>Termin realizacji</w:t>
      </w:r>
    </w:p>
    <w:p w14:paraId="537BE80F" w14:textId="77777777" w:rsidR="002A5C30" w:rsidRPr="002A5C30" w:rsidRDefault="002A5C30" w:rsidP="002A5C30">
      <w:pPr>
        <w:spacing w:after="0" w:line="240" w:lineRule="auto"/>
        <w:jc w:val="both"/>
        <w:rPr>
          <w:rFonts w:ascii="Calibri Light" w:hAnsi="Calibri Light" w:cs="Calibri Light"/>
        </w:rPr>
      </w:pPr>
      <w:r w:rsidRPr="002A5C30">
        <w:rPr>
          <w:rFonts w:ascii="Calibri Light" w:hAnsi="Calibri Light" w:cs="Calibri Light"/>
        </w:rPr>
        <w:t>Szkolenia stacjonarne (kadra kierownicza oraz ewentualne sesje uzupełniające) będą realizowane sukcesywnie, zgodnie z harmonogramem, w okresie od podpisania umowy do 25.05.2026  Dostęp do platformy e-learningowej zostanie zapewniony na okres 12 miesięcy od dnia jej uruchomienia dla Zamawiającego, przy czym uruchomienie platformy nastąpi nie później niż do dwóch tygodni po podpisaniu umowy.</w:t>
      </w:r>
    </w:p>
    <w:p w14:paraId="538263C3" w14:textId="77777777" w:rsidR="002A5C30" w:rsidRPr="002A5C30" w:rsidRDefault="002A5C30" w:rsidP="002A5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 Light" w:hAnsi="Calibri Light" w:cs="Calibri Light"/>
          <w:b/>
          <w:bCs/>
          <w:color w:val="000000"/>
          <w:highlight w:val="yellow"/>
        </w:rPr>
      </w:pPr>
    </w:p>
    <w:p w14:paraId="4C07B6C3" w14:textId="7BBD5C13" w:rsidR="00A1290A" w:rsidRDefault="00A1290A">
      <w:pPr>
        <w:spacing w:after="0" w:line="240" w:lineRule="auto"/>
        <w:ind w:left="5664"/>
      </w:pPr>
    </w:p>
    <w:sectPr w:rsidR="00A1290A">
      <w:headerReference w:type="default" r:id="rId8"/>
      <w:footerReference w:type="default" r:id="rId9"/>
      <w:pgSz w:w="11906" w:h="16838"/>
      <w:pgMar w:top="851" w:right="851" w:bottom="851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84A7A" w14:textId="77777777" w:rsidR="001946FD" w:rsidRDefault="001946FD">
      <w:pPr>
        <w:spacing w:after="0" w:line="240" w:lineRule="auto"/>
      </w:pPr>
      <w:r>
        <w:separator/>
      </w:r>
    </w:p>
  </w:endnote>
  <w:endnote w:type="continuationSeparator" w:id="0">
    <w:p w14:paraId="71EE36AA" w14:textId="77777777" w:rsidR="001946FD" w:rsidRDefault="00194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0649F6-146C-48BD-9619-6D86564B495F}"/>
    <w:embedBold r:id="rId2" w:fontKey="{B19B1A84-54D7-4349-94FF-E3B9919FE32F}"/>
    <w:embedItalic r:id="rId3" w:fontKey="{C5E23321-3929-430E-904D-ADBD6878F2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AA502CC7-C7E0-41FE-B6AF-BADA717D393E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48BF97B-C7CA-48E4-944B-08F62A1FB53A}"/>
    <w:embedBold r:id="rId6" w:fontKey="{E0C73936-1A14-4F61-83E6-C5FBE39740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4B57DAD-5347-48DF-955D-FE231AC63509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8" w:fontKey="{BE866B17-BD10-4B49-A710-F7D0ED0A0C63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9" w:fontKey="{783B3C35-4312-4FA2-936F-07F173EBE3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0353AC2-F65B-4A19-951C-FC0DD6252BB3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11" w:fontKey="{BBEF21F9-72B5-4237-B6A4-45EE5A93292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B3CDC328-639C-440D-93A2-06D54A37DD25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3" w:fontKey="{23BA9EA7-EC05-495C-9CA1-25497B246D2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4" w:fontKey="{72ABC55F-D4B4-4813-BFC2-8C6439D600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020F8FA8-603A-40DC-8298-395E108F7CB7}"/>
    <w:embedBold r:id="rId16" w:fontKey="{58C30B73-8422-4C9E-89C3-F5B3D3F3FB14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17" w:fontKey="{026DA2AC-9CA2-45E4-9309-9ADDA4E2D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CD74624" w:rsidR="00A1290A" w:rsidRDefault="009451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6023">
      <w:rPr>
        <w:noProof/>
        <w:color w:val="000000"/>
      </w:rPr>
      <w:t>1</w:t>
    </w:r>
    <w:r>
      <w:rPr>
        <w:color w:val="000000"/>
      </w:rPr>
      <w:fldChar w:fldCharType="end"/>
    </w:r>
  </w:p>
  <w:p w14:paraId="4A70E0F1" w14:textId="1BF751BD" w:rsidR="00A1290A" w:rsidRDefault="00A1290A">
    <w:pPr>
      <w:pBdr>
        <w:top w:val="single" w:sz="4" w:space="1" w:color="000000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6E396" w14:textId="77777777" w:rsidR="001946FD" w:rsidRDefault="001946FD">
      <w:pPr>
        <w:spacing w:after="0" w:line="240" w:lineRule="auto"/>
      </w:pPr>
      <w:r>
        <w:separator/>
      </w:r>
    </w:p>
  </w:footnote>
  <w:footnote w:type="continuationSeparator" w:id="0">
    <w:p w14:paraId="7D69EC03" w14:textId="77777777" w:rsidR="001946FD" w:rsidRDefault="00194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A1290A" w:rsidRDefault="009451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FF0000"/>
      </w:rPr>
    </w:pPr>
    <w:r>
      <w:rPr>
        <w:b/>
        <w:bCs/>
        <w:noProof/>
        <w:color w:val="FF0000"/>
      </w:rPr>
      <w:drawing>
        <wp:inline distT="0" distB="0" distL="0" distR="0" wp14:anchorId="48890A4D" wp14:editId="07777777">
          <wp:extent cx="5759450" cy="572581"/>
          <wp:effectExtent l="0" t="0" r="0" b="0"/>
          <wp:docPr id="1767198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7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4097A"/>
    <w:multiLevelType w:val="hybridMultilevel"/>
    <w:tmpl w:val="D15C6F5C"/>
    <w:lvl w:ilvl="0" w:tplc="56265114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55B9E"/>
    <w:multiLevelType w:val="hybridMultilevel"/>
    <w:tmpl w:val="79869EA6"/>
    <w:lvl w:ilvl="0" w:tplc="7B4469F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A472F"/>
    <w:multiLevelType w:val="multilevel"/>
    <w:tmpl w:val="17AA1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1626F1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20E07A0E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307E0C12"/>
    <w:multiLevelType w:val="multilevel"/>
    <w:tmpl w:val="BE647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46F38A6"/>
    <w:multiLevelType w:val="hybridMultilevel"/>
    <w:tmpl w:val="3AD43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C34BC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356E7A6A"/>
    <w:multiLevelType w:val="multilevel"/>
    <w:tmpl w:val="317E3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7100FB2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4FE12A1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45632E81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F20B4C"/>
    <w:multiLevelType w:val="hybridMultilevel"/>
    <w:tmpl w:val="1A9E71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94BF1"/>
    <w:multiLevelType w:val="multilevel"/>
    <w:tmpl w:val="39F00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8612813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68BB260C"/>
    <w:multiLevelType w:val="multilevel"/>
    <w:tmpl w:val="B4EEC3F4"/>
    <w:lvl w:ilvl="0">
      <w:start w:val="1"/>
      <w:numFmt w:val="bullet"/>
      <w:lvlText w:val="•"/>
      <w:lvlJc w:val="left"/>
      <w:pPr>
        <w:ind w:left="422" w:hanging="42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9"/>
      <w:numFmt w:val="decimal"/>
      <w:lvlText w:val="%2)"/>
      <w:lvlJc w:val="left"/>
      <w:pPr>
        <w:ind w:left="782" w:hanging="782"/>
      </w:pPr>
      <w:rPr>
        <w:rFonts w:asciiTheme="minorHAnsi" w:eastAsia="Times New Roman" w:hAnsiTheme="minorHAnsi" w:cstheme="minorHAnsi" w:hint="default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 w15:restartNumberingAfterBreak="0">
    <w:nsid w:val="695667C0"/>
    <w:multiLevelType w:val="multilevel"/>
    <w:tmpl w:val="0442B290"/>
    <w:lvl w:ilvl="0">
      <w:start w:val="1"/>
      <w:numFmt w:val="bullet"/>
      <w:lvlText w:val="o"/>
      <w:lvlJc w:val="left"/>
      <w:pPr>
        <w:ind w:left="89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A0A3598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7DAC0FF0"/>
    <w:multiLevelType w:val="hybridMultilevel"/>
    <w:tmpl w:val="1A9E714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191729">
    <w:abstractNumId w:val="9"/>
  </w:num>
  <w:num w:numId="2" w16cid:durableId="308020145">
    <w:abstractNumId w:val="4"/>
  </w:num>
  <w:num w:numId="3" w16cid:durableId="275867421">
    <w:abstractNumId w:val="14"/>
  </w:num>
  <w:num w:numId="4" w16cid:durableId="645551416">
    <w:abstractNumId w:val="17"/>
  </w:num>
  <w:num w:numId="5" w16cid:durableId="546841868">
    <w:abstractNumId w:val="11"/>
  </w:num>
  <w:num w:numId="6" w16cid:durableId="760642902">
    <w:abstractNumId w:val="7"/>
  </w:num>
  <w:num w:numId="7" w16cid:durableId="820776708">
    <w:abstractNumId w:val="15"/>
  </w:num>
  <w:num w:numId="8" w16cid:durableId="1169173676">
    <w:abstractNumId w:val="3"/>
  </w:num>
  <w:num w:numId="9" w16cid:durableId="624852631">
    <w:abstractNumId w:val="10"/>
  </w:num>
  <w:num w:numId="10" w16cid:durableId="494614319">
    <w:abstractNumId w:val="6"/>
  </w:num>
  <w:num w:numId="11" w16cid:durableId="855001544">
    <w:abstractNumId w:val="1"/>
  </w:num>
  <w:num w:numId="12" w16cid:durableId="2123188980">
    <w:abstractNumId w:val="2"/>
  </w:num>
  <w:num w:numId="13" w16cid:durableId="753862446">
    <w:abstractNumId w:val="16"/>
  </w:num>
  <w:num w:numId="14" w16cid:durableId="630475935">
    <w:abstractNumId w:val="13"/>
  </w:num>
  <w:num w:numId="15" w16cid:durableId="8945097">
    <w:abstractNumId w:val="12"/>
  </w:num>
  <w:num w:numId="16" w16cid:durableId="223373956">
    <w:abstractNumId w:val="0"/>
  </w:num>
  <w:num w:numId="17" w16cid:durableId="231501457">
    <w:abstractNumId w:val="18"/>
  </w:num>
  <w:num w:numId="18" w16cid:durableId="1630428104">
    <w:abstractNumId w:val="8"/>
  </w:num>
  <w:num w:numId="19" w16cid:durableId="2139227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90A"/>
    <w:rsid w:val="000145F0"/>
    <w:rsid w:val="00030E77"/>
    <w:rsid w:val="00090C3F"/>
    <w:rsid w:val="000A3447"/>
    <w:rsid w:val="000A7FC0"/>
    <w:rsid w:val="000C060C"/>
    <w:rsid w:val="000E4B24"/>
    <w:rsid w:val="0010534B"/>
    <w:rsid w:val="00110BF7"/>
    <w:rsid w:val="001317E3"/>
    <w:rsid w:val="00137C8F"/>
    <w:rsid w:val="0015318C"/>
    <w:rsid w:val="001946FD"/>
    <w:rsid w:val="001C5F61"/>
    <w:rsid w:val="001D0C65"/>
    <w:rsid w:val="001E0F67"/>
    <w:rsid w:val="002416F3"/>
    <w:rsid w:val="002454CD"/>
    <w:rsid w:val="00290DB3"/>
    <w:rsid w:val="00296559"/>
    <w:rsid w:val="002A5C30"/>
    <w:rsid w:val="002C16D8"/>
    <w:rsid w:val="00326023"/>
    <w:rsid w:val="003633F4"/>
    <w:rsid w:val="003F23DB"/>
    <w:rsid w:val="003F4F6C"/>
    <w:rsid w:val="004819DA"/>
    <w:rsid w:val="00493D33"/>
    <w:rsid w:val="004A3E4E"/>
    <w:rsid w:val="0051248C"/>
    <w:rsid w:val="005478CB"/>
    <w:rsid w:val="00571A9C"/>
    <w:rsid w:val="005A2872"/>
    <w:rsid w:val="005D44BF"/>
    <w:rsid w:val="005F2525"/>
    <w:rsid w:val="00665C1E"/>
    <w:rsid w:val="006756A1"/>
    <w:rsid w:val="00694E24"/>
    <w:rsid w:val="006950CC"/>
    <w:rsid w:val="006D1BA2"/>
    <w:rsid w:val="006F0721"/>
    <w:rsid w:val="007639AA"/>
    <w:rsid w:val="00773034"/>
    <w:rsid w:val="00776D05"/>
    <w:rsid w:val="007911C2"/>
    <w:rsid w:val="007B2618"/>
    <w:rsid w:val="00821CF3"/>
    <w:rsid w:val="008475DB"/>
    <w:rsid w:val="008549B1"/>
    <w:rsid w:val="00884EDF"/>
    <w:rsid w:val="008D6C94"/>
    <w:rsid w:val="008F5EEE"/>
    <w:rsid w:val="00911A13"/>
    <w:rsid w:val="0091744D"/>
    <w:rsid w:val="00945129"/>
    <w:rsid w:val="00965E27"/>
    <w:rsid w:val="00971931"/>
    <w:rsid w:val="009A35A9"/>
    <w:rsid w:val="009B6EEF"/>
    <w:rsid w:val="00A1290A"/>
    <w:rsid w:val="00A7626A"/>
    <w:rsid w:val="00A96732"/>
    <w:rsid w:val="00AB4DCA"/>
    <w:rsid w:val="00AB6C13"/>
    <w:rsid w:val="00AD567A"/>
    <w:rsid w:val="00AF2BD1"/>
    <w:rsid w:val="00B57044"/>
    <w:rsid w:val="00B665F0"/>
    <w:rsid w:val="00B7082C"/>
    <w:rsid w:val="00B73287"/>
    <w:rsid w:val="00B73F35"/>
    <w:rsid w:val="00B81062"/>
    <w:rsid w:val="00BA0C21"/>
    <w:rsid w:val="00BB64AD"/>
    <w:rsid w:val="00C35A8A"/>
    <w:rsid w:val="00C709DC"/>
    <w:rsid w:val="00CA1B55"/>
    <w:rsid w:val="00CD0814"/>
    <w:rsid w:val="00CD1AD8"/>
    <w:rsid w:val="00CD288C"/>
    <w:rsid w:val="00CF66FF"/>
    <w:rsid w:val="00D04EAA"/>
    <w:rsid w:val="00D67926"/>
    <w:rsid w:val="00DC12A3"/>
    <w:rsid w:val="00E0481F"/>
    <w:rsid w:val="00E04888"/>
    <w:rsid w:val="00E04CD7"/>
    <w:rsid w:val="00E23BD4"/>
    <w:rsid w:val="00E56A32"/>
    <w:rsid w:val="00E70C02"/>
    <w:rsid w:val="00E71854"/>
    <w:rsid w:val="00EA5D30"/>
    <w:rsid w:val="00EB1776"/>
    <w:rsid w:val="00EE14CD"/>
    <w:rsid w:val="00EE3FD3"/>
    <w:rsid w:val="00EF488E"/>
    <w:rsid w:val="00F046D8"/>
    <w:rsid w:val="00F568BE"/>
    <w:rsid w:val="00F56C9A"/>
    <w:rsid w:val="00F81DCF"/>
    <w:rsid w:val="00F849EF"/>
    <w:rsid w:val="00FA3352"/>
    <w:rsid w:val="00FE2925"/>
    <w:rsid w:val="06D68249"/>
    <w:rsid w:val="1484098E"/>
    <w:rsid w:val="4C0EE807"/>
    <w:rsid w:val="7C45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B941"/>
  <w15:docId w15:val="{CF50CED4-DDC9-4DFB-A52A-FAE0C221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gwek31">
    <w:name w:val="Nagłówek 31"/>
    <w:link w:val="Nagwek3Znak"/>
    <w:uiPriority w:val="9"/>
    <w:qFormat/>
    <w:rsid w:val="00DC3781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4546ED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D904BC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B3272"/>
    <w:rPr>
      <w:rFonts w:ascii="Segoe UI" w:hAnsi="Segoe UI" w:cs="Segoe UI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8609EC"/>
  </w:style>
  <w:style w:type="character" w:customStyle="1" w:styleId="NagwekZnak">
    <w:name w:val="Nagłówek Znak"/>
    <w:basedOn w:val="Domylnaczcionkaakapitu"/>
    <w:link w:val="Nagwek10"/>
    <w:qFormat/>
    <w:rsid w:val="008F76C5"/>
  </w:style>
  <w:style w:type="character" w:customStyle="1" w:styleId="StopkaZnak">
    <w:name w:val="Stopka Znak"/>
    <w:basedOn w:val="Domylnaczcionkaakapitu"/>
    <w:link w:val="Stopka1"/>
    <w:uiPriority w:val="99"/>
    <w:qFormat/>
    <w:rsid w:val="009F3848"/>
  </w:style>
  <w:style w:type="character" w:customStyle="1" w:styleId="CommentReference">
    <w:name w:val="Comment Reference"/>
    <w:basedOn w:val="Domylnaczcionkaakapitu"/>
    <w:uiPriority w:val="99"/>
    <w:semiHidden/>
    <w:unhideWhenUsed/>
    <w:qFormat/>
    <w:rsid w:val="00436A40"/>
    <w:rPr>
      <w:sz w:val="16"/>
      <w:szCs w:val="16"/>
    </w:rPr>
  </w:style>
  <w:style w:type="character" w:customStyle="1" w:styleId="CommentTextChar">
    <w:name w:val="Comment Text Char"/>
    <w:basedOn w:val="Domylnaczcionkaakapitu"/>
    <w:link w:val="CommentText"/>
    <w:uiPriority w:val="99"/>
    <w:qFormat/>
    <w:rsid w:val="00436A40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36A40"/>
    <w:rPr>
      <w:b/>
      <w:bCs/>
      <w:sz w:val="20"/>
      <w:szCs w:val="20"/>
    </w:rPr>
  </w:style>
  <w:style w:type="character" w:customStyle="1" w:styleId="AkapitzlistZnak">
    <w:name w:val="Akapit z listą Znak"/>
    <w:aliases w:val="sw tekst Znak,Bullet Number Znak,List Paragraph1 Znak,lp1 Znak,List Paragraph2 Znak,ISCG Numerowanie Znak,lp11 Znak,List Paragraph11 Znak,Bullet 1 Znak,Use Case List Paragraph Znak,Body MS Bullet Znak,Podsis rysunku Znak,L1 Znak"/>
    <w:link w:val="Akapitzlist"/>
    <w:uiPriority w:val="99"/>
    <w:qFormat/>
    <w:rsid w:val="00084A1D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C25FC"/>
    <w:rPr>
      <w:color w:val="605E5C"/>
      <w:shd w:val="clear" w:color="auto" w:fill="E1DFDD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40656F"/>
    <w:rPr>
      <w:sz w:val="20"/>
      <w:szCs w:val="20"/>
    </w:rPr>
  </w:style>
  <w:style w:type="character" w:customStyle="1" w:styleId="Odwoanieprzypisudolnego1">
    <w:name w:val="Odwołanie przypisu dolnego1"/>
    <w:rsid w:val="00157DD3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40656F"/>
    <w:rPr>
      <w:vertAlign w:val="superscript"/>
    </w:rPr>
  </w:style>
  <w:style w:type="character" w:customStyle="1" w:styleId="FontStyle12">
    <w:name w:val="Font Style12"/>
    <w:qFormat/>
    <w:rsid w:val="000078D6"/>
    <w:rPr>
      <w:rFonts w:ascii="Sylfaen" w:hAnsi="Sylfaen" w:cs="Sylfaen"/>
      <w:sz w:val="20"/>
      <w:szCs w:val="20"/>
    </w:rPr>
  </w:style>
  <w:style w:type="character" w:customStyle="1" w:styleId="Nagwek3Znak">
    <w:name w:val="Nagłówek 3 Znak"/>
    <w:basedOn w:val="Domylnaczcionkaakapitu"/>
    <w:link w:val="Nagwek31"/>
    <w:uiPriority w:val="9"/>
    <w:qFormat/>
    <w:rsid w:val="00DC37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LO-normal">
    <w:name w:val="LO-normal"/>
    <w:basedOn w:val="Domylnaczcionkaakapitu"/>
    <w:qFormat/>
    <w:rsid w:val="00DC3781"/>
  </w:style>
  <w:style w:type="character" w:customStyle="1" w:styleId="hgkelc">
    <w:name w:val="hgkelc"/>
    <w:basedOn w:val="Domylnaczcionkaakapitu"/>
    <w:qFormat/>
    <w:rsid w:val="00820420"/>
  </w:style>
  <w:style w:type="paragraph" w:styleId="Nagwek">
    <w:name w:val="header"/>
    <w:next w:val="Tekstpodstawowy"/>
    <w:qFormat/>
    <w:rsid w:val="00157DD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rsid w:val="00157DD3"/>
    <w:pPr>
      <w:spacing w:after="140"/>
    </w:pPr>
  </w:style>
  <w:style w:type="paragraph" w:styleId="Lista">
    <w:name w:val="List"/>
    <w:basedOn w:val="Tekstpodstawowy"/>
    <w:rsid w:val="00157DD3"/>
    <w:rPr>
      <w:rFonts w:cs="Arial"/>
    </w:rPr>
  </w:style>
  <w:style w:type="paragraph" w:customStyle="1" w:styleId="Legenda1">
    <w:name w:val="Legenda1"/>
    <w:qFormat/>
    <w:rsid w:val="00157DD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qFormat/>
    <w:rsid w:val="00157DD3"/>
    <w:pPr>
      <w:suppressLineNumbers/>
    </w:pPr>
    <w:rPr>
      <w:rFonts w:cs="Arial"/>
    </w:rPr>
  </w:style>
  <w:style w:type="paragraph" w:styleId="Akapitzlist">
    <w:name w:val="List Paragraph"/>
    <w:aliases w:val="sw tekst,Bullet Number,List Paragraph1,lp1,List Paragraph2,ISCG Numerowanie,lp11,List Paragraph11,Bullet 1,Use Case List Paragraph,Body MS Bullet,Podsis rysunku,Colorful List Accent 1,Medium Grid 1 Accent 2,Medium Grid 1 - Accent 21,L1"/>
    <w:link w:val="AkapitzlistZnak"/>
    <w:uiPriority w:val="99"/>
    <w:qFormat/>
    <w:rsid w:val="00C76897"/>
    <w:pPr>
      <w:ind w:left="720"/>
      <w:contextualSpacing/>
    </w:pPr>
  </w:style>
  <w:style w:type="paragraph" w:customStyle="1" w:styleId="tyt">
    <w:name w:val="tyt"/>
    <w:qFormat/>
    <w:rsid w:val="00C76897"/>
    <w:pPr>
      <w:keepNext/>
      <w:overflowPunct w:val="0"/>
      <w:spacing w:before="60" w:after="6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link w:val="Tekstpodstawowy3Znak"/>
    <w:unhideWhenUsed/>
    <w:qFormat/>
    <w:rsid w:val="004546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dyText21">
    <w:name w:val="Body Text 21"/>
    <w:qFormat/>
    <w:rsid w:val="004546ED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qFormat/>
    <w:rsid w:val="004546ED"/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Zwykytekst1">
    <w:name w:val="Zwykły tekst1"/>
    <w:qFormat/>
    <w:rsid w:val="003379A9"/>
    <w:pPr>
      <w:widowControl w:val="0"/>
      <w:overflowPunct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qFormat/>
    <w:rsid w:val="00BB327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WW-Tekstpodstawowy3">
    <w:name w:val="WW-Tekst podstawowy 3"/>
    <w:qFormat/>
    <w:rsid w:val="0028601B"/>
    <w:pPr>
      <w:widowControl w:val="0"/>
      <w:spacing w:after="0" w:line="240" w:lineRule="auto"/>
      <w:jc w:val="both"/>
    </w:pPr>
    <w:rPr>
      <w:rFonts w:ascii="Comic Sans MS" w:eastAsia="Arial" w:hAnsi="Comic Sans MS" w:cs="Times New Roman"/>
      <w:sz w:val="24"/>
      <w:szCs w:val="20"/>
      <w:lang w:val="de-DE" w:eastAsia="ar-SA"/>
    </w:rPr>
  </w:style>
  <w:style w:type="paragraph" w:styleId="Tekstpodstawowy2">
    <w:name w:val="Body Text 2"/>
    <w:link w:val="Tekstpodstawowy2Znak"/>
    <w:uiPriority w:val="99"/>
    <w:semiHidden/>
    <w:unhideWhenUsed/>
    <w:qFormat/>
    <w:rsid w:val="008609EC"/>
    <w:pPr>
      <w:spacing w:after="120" w:line="480" w:lineRule="auto"/>
    </w:pPr>
  </w:style>
  <w:style w:type="paragraph" w:customStyle="1" w:styleId="Gwkaistopka">
    <w:name w:val="Główka i stopka"/>
    <w:qFormat/>
    <w:rsid w:val="00157DD3"/>
  </w:style>
  <w:style w:type="paragraph" w:customStyle="1" w:styleId="Nagwek10">
    <w:name w:val="Nagłówek1"/>
    <w:link w:val="NagwekZnak"/>
    <w:unhideWhenUsed/>
    <w:rsid w:val="008F76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link w:val="StopkaZnak"/>
    <w:uiPriority w:val="99"/>
    <w:unhideWhenUsed/>
    <w:rsid w:val="009F3848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uiPriority w:val="99"/>
    <w:qFormat/>
    <w:rsid w:val="007F37D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mmentText">
    <w:name w:val="Comment Text"/>
    <w:link w:val="CommentTextChar"/>
    <w:uiPriority w:val="99"/>
    <w:unhideWhenUsed/>
    <w:qFormat/>
    <w:rsid w:val="00436A40"/>
    <w:pPr>
      <w:spacing w:line="240" w:lineRule="auto"/>
    </w:pPr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qFormat/>
    <w:rsid w:val="00436A40"/>
    <w:rPr>
      <w:b/>
      <w:bCs/>
    </w:rPr>
  </w:style>
  <w:style w:type="paragraph" w:styleId="Poprawka">
    <w:name w:val="Revision"/>
    <w:uiPriority w:val="99"/>
    <w:semiHidden/>
    <w:qFormat/>
    <w:rsid w:val="00436A40"/>
  </w:style>
  <w:style w:type="paragraph" w:customStyle="1" w:styleId="Tekstprzypisudolnego1">
    <w:name w:val="Tekst przypisu dolnego1"/>
    <w:link w:val="TekstprzypisudolnegoZnak"/>
    <w:uiPriority w:val="99"/>
    <w:semiHidden/>
    <w:unhideWhenUsed/>
    <w:rsid w:val="0040656F"/>
    <w:pPr>
      <w:spacing w:after="0" w:line="240" w:lineRule="auto"/>
    </w:pPr>
    <w:rPr>
      <w:sz w:val="20"/>
      <w:szCs w:val="20"/>
    </w:rPr>
  </w:style>
  <w:style w:type="paragraph" w:customStyle="1" w:styleId="Textbody">
    <w:name w:val="Text body"/>
    <w:qFormat/>
    <w:rsid w:val="00AE6E32"/>
    <w:pPr>
      <w:spacing w:after="140" w:line="288" w:lineRule="auto"/>
      <w:textAlignment w:val="baseline"/>
    </w:pPr>
    <w:rPr>
      <w:rFonts w:ascii="Times New Roman" w:eastAsia="SimSun" w:hAnsi="Times New Roman" w:cs="Lucida Sans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2D50EF"/>
    <w:pPr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qFormat/>
    <w:rsid w:val="00157DD3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157DD3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85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1">
    <w:name w:val="Nagłówek 3 Znak1"/>
    <w:basedOn w:val="Domylnaczcionkaakapitu"/>
    <w:uiPriority w:val="9"/>
    <w:semiHidden/>
    <w:rsid w:val="001F1A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">
    <w:name w:val="paragraph"/>
    <w:rsid w:val="001F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1F1A7F"/>
  </w:style>
  <w:style w:type="character" w:customStyle="1" w:styleId="eop">
    <w:name w:val="eop"/>
    <w:basedOn w:val="Domylnaczcionkaakapitu"/>
    <w:rsid w:val="001F1A7F"/>
  </w:style>
  <w:style w:type="character" w:customStyle="1" w:styleId="Nagwek1Znak">
    <w:name w:val="Nagłówek 1 Znak"/>
    <w:basedOn w:val="Domylnaczcionkaakapitu"/>
    <w:uiPriority w:val="9"/>
    <w:rsid w:val="00831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link w:val="StopkaZnak1"/>
    <w:uiPriority w:val="99"/>
    <w:unhideWhenUsed/>
    <w:rsid w:val="00E71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E71865"/>
  </w:style>
  <w:style w:type="character" w:styleId="Pogrubienie">
    <w:name w:val="Strong"/>
    <w:basedOn w:val="Domylnaczcionkaakapitu"/>
    <w:uiPriority w:val="22"/>
    <w:qFormat/>
    <w:rsid w:val="005040AC"/>
    <w:rPr>
      <w:b/>
      <w:bCs/>
    </w:rPr>
  </w:style>
  <w:style w:type="table" w:customStyle="1" w:styleId="TableGrid">
    <w:name w:val="TableGrid"/>
    <w:rsid w:val="006B2F0E"/>
    <w:rPr>
      <w:rFonts w:eastAsiaTheme="minorEastAsia"/>
      <w:kern w:val="2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CellMar>
        <w:top w:w="7" w:type="dxa"/>
        <w:left w:w="108" w:type="dxa"/>
        <w:bottom w:w="0" w:type="dxa"/>
        <w:right w:w="82" w:type="dxa"/>
      </w:tblCellMar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CellMar>
        <w:top w:w="7" w:type="dxa"/>
        <w:left w:w="108" w:type="dxa"/>
        <w:bottom w:w="0" w:type="dxa"/>
        <w:right w:w="48" w:type="dxa"/>
      </w:tblCellMar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2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3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CellMar>
        <w:top w:w="10" w:type="dxa"/>
        <w:left w:w="108" w:type="dxa"/>
        <w:bottom w:w="0" w:type="dxa"/>
        <w:right w:w="48" w:type="dxa"/>
      </w:tblCellMar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kFw8JT124svzqfVY6AINtpxGQ==">CgMxLjA4AHIhMWRqZk9FdmpnekRLQXZsMjltSGg0aExtZmV3cjQtMjVO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2363</Words>
  <Characters>14179</Characters>
  <Application>Microsoft Office Word</Application>
  <DocSecurity>0</DocSecurity>
  <Lines>118</Lines>
  <Paragraphs>33</Paragraphs>
  <ScaleCrop>false</ScaleCrop>
  <Company/>
  <LinksUpToDate>false</LinksUpToDate>
  <CharactersWithSpaces>16509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Kwasiborska</dc:creator>
  <cp:keywords/>
  <cp:lastModifiedBy>Administracja</cp:lastModifiedBy>
  <cp:revision>17</cp:revision>
  <dcterms:created xsi:type="dcterms:W3CDTF">2026-03-18T23:05:00Z</dcterms:created>
  <dcterms:modified xsi:type="dcterms:W3CDTF">2026-04-03T10:01:00Z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e899ccef-acf3-494e-bd6b-e5dc87d8fd3e</vt:lpwstr>
  </property>
</Properties>
</file>